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841" w:rsidRPr="00075A0E" w:rsidRDefault="00D06841" w:rsidP="00075A0E">
      <w:pPr>
        <w:jc w:val="both"/>
        <w:rPr>
          <w:rFonts w:ascii="Times New Roman" w:hAnsi="Times New Roman" w:cs="Times New Roman" w:hint="cs"/>
          <w:sz w:val="28"/>
          <w:szCs w:val="28"/>
          <w:rtl/>
        </w:rPr>
      </w:pPr>
    </w:p>
    <w:p w:rsidR="00D06841" w:rsidRPr="00075A0E" w:rsidRDefault="00D06841" w:rsidP="00075A0E">
      <w:pPr>
        <w:jc w:val="both"/>
        <w:rPr>
          <w:rFonts w:ascii="Times New Roman" w:hAnsi="Times New Roman" w:cs="Times New Roman"/>
          <w:sz w:val="28"/>
          <w:szCs w:val="28"/>
          <w:rtl/>
        </w:rPr>
      </w:pPr>
    </w:p>
    <w:p w:rsidR="00D06841" w:rsidRPr="00075A0E" w:rsidRDefault="00D06841" w:rsidP="00075A0E">
      <w:pPr>
        <w:jc w:val="both"/>
        <w:rPr>
          <w:rFonts w:ascii="Times New Roman" w:hAnsi="Times New Roman" w:cs="Times New Roman"/>
          <w:sz w:val="28"/>
          <w:szCs w:val="28"/>
          <w:rtl/>
        </w:rPr>
      </w:pPr>
    </w:p>
    <w:p w:rsidR="00D06841" w:rsidRPr="00075A0E" w:rsidRDefault="00D06841" w:rsidP="00075A0E">
      <w:pPr>
        <w:jc w:val="both"/>
        <w:rPr>
          <w:rFonts w:ascii="Times New Roman" w:hAnsi="Times New Roman" w:cs="Times New Roman"/>
          <w:sz w:val="28"/>
          <w:szCs w:val="28"/>
          <w:rtl/>
        </w:rPr>
      </w:pPr>
    </w:p>
    <w:p w:rsidR="00D06841" w:rsidRPr="00075A0E" w:rsidRDefault="00D06841" w:rsidP="00075A0E">
      <w:pPr>
        <w:jc w:val="center"/>
        <w:rPr>
          <w:rFonts w:ascii="Times New Roman" w:hAnsi="Times New Roman" w:cs="Times New Roman"/>
          <w:b/>
          <w:bCs/>
          <w:sz w:val="56"/>
          <w:szCs w:val="56"/>
          <w:rtl/>
        </w:rPr>
      </w:pPr>
      <w:r w:rsidRPr="00075A0E">
        <w:rPr>
          <w:rFonts w:ascii="Times New Roman" w:hAnsi="Times New Roman" w:cs="Times New Roman"/>
          <w:b/>
          <w:bCs/>
          <w:sz w:val="56"/>
          <w:szCs w:val="56"/>
          <w:rtl/>
        </w:rPr>
        <w:t>أحكام</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 xml:space="preserve"> الج</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ر</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اح</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ة</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 xml:space="preserve"> الت</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ج</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م</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ي</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لي</w:t>
      </w:r>
      <w:r w:rsidR="006809D5" w:rsidRPr="00075A0E">
        <w:rPr>
          <w:rFonts w:ascii="Times New Roman" w:hAnsi="Times New Roman" w:cs="Times New Roman"/>
          <w:b/>
          <w:bCs/>
          <w:sz w:val="56"/>
          <w:szCs w:val="56"/>
          <w:rtl/>
        </w:rPr>
        <w:t>ّ</w:t>
      </w:r>
      <w:r w:rsidRPr="00075A0E">
        <w:rPr>
          <w:rFonts w:ascii="Times New Roman" w:hAnsi="Times New Roman" w:cs="Times New Roman"/>
          <w:b/>
          <w:bCs/>
          <w:sz w:val="56"/>
          <w:szCs w:val="56"/>
          <w:rtl/>
        </w:rPr>
        <w:t>ة</w:t>
      </w:r>
    </w:p>
    <w:p w:rsidR="00D06841" w:rsidRPr="00075A0E" w:rsidRDefault="00D06841" w:rsidP="00075A0E">
      <w:pPr>
        <w:jc w:val="center"/>
        <w:rPr>
          <w:rFonts w:ascii="Times New Roman" w:hAnsi="Times New Roman" w:cs="Times New Roman"/>
          <w:sz w:val="48"/>
          <w:szCs w:val="48"/>
          <w:rtl/>
        </w:rPr>
      </w:pPr>
      <w:r w:rsidRPr="00075A0E">
        <w:rPr>
          <w:rFonts w:ascii="Times New Roman" w:hAnsi="Times New Roman" w:cs="Times New Roman"/>
          <w:sz w:val="48"/>
          <w:szCs w:val="48"/>
          <w:rtl/>
        </w:rPr>
        <w:t>في الفقه الإسلامي</w:t>
      </w:r>
    </w:p>
    <w:p w:rsidR="00D06841" w:rsidRPr="00075A0E" w:rsidRDefault="00D06841" w:rsidP="00075A0E">
      <w:pPr>
        <w:jc w:val="both"/>
        <w:rPr>
          <w:rFonts w:ascii="Times New Roman" w:hAnsi="Times New Roman" w:cs="Times New Roman"/>
          <w:sz w:val="28"/>
          <w:szCs w:val="28"/>
          <w:rtl/>
        </w:rPr>
      </w:pPr>
    </w:p>
    <w:p w:rsidR="00D06841" w:rsidRPr="00075A0E" w:rsidRDefault="00D06841" w:rsidP="00075A0E">
      <w:pPr>
        <w:jc w:val="both"/>
        <w:rPr>
          <w:rFonts w:ascii="Times New Roman" w:hAnsi="Times New Roman" w:cs="Times New Roman"/>
          <w:sz w:val="28"/>
          <w:szCs w:val="28"/>
          <w:rtl/>
        </w:rPr>
      </w:pPr>
    </w:p>
    <w:p w:rsidR="00D06841" w:rsidRPr="00075A0E" w:rsidRDefault="00D06841" w:rsidP="00075A0E">
      <w:pPr>
        <w:jc w:val="both"/>
        <w:rPr>
          <w:rFonts w:ascii="Times New Roman" w:hAnsi="Times New Roman" w:cs="Times New Roman"/>
          <w:sz w:val="28"/>
          <w:szCs w:val="28"/>
          <w:rtl/>
        </w:rPr>
      </w:pPr>
    </w:p>
    <w:p w:rsidR="00D06841" w:rsidRPr="00075A0E" w:rsidRDefault="00D06841" w:rsidP="00075A0E">
      <w:pPr>
        <w:jc w:val="both"/>
        <w:rPr>
          <w:rFonts w:ascii="Times New Roman" w:hAnsi="Times New Roman" w:cs="Times New Roman"/>
          <w:sz w:val="28"/>
          <w:szCs w:val="28"/>
          <w:rtl/>
        </w:rPr>
      </w:pPr>
    </w:p>
    <w:p w:rsidR="002756EF" w:rsidRPr="00075A0E" w:rsidRDefault="002756EF" w:rsidP="00075A0E">
      <w:pPr>
        <w:jc w:val="both"/>
        <w:rPr>
          <w:rFonts w:ascii="Times New Roman" w:hAnsi="Times New Roman" w:cs="Times New Roman"/>
          <w:sz w:val="28"/>
          <w:szCs w:val="28"/>
          <w:rtl/>
        </w:rPr>
      </w:pPr>
    </w:p>
    <w:p w:rsidR="00D06841" w:rsidRPr="00075A0E" w:rsidRDefault="00D06841" w:rsidP="00075A0E">
      <w:pPr>
        <w:jc w:val="center"/>
        <w:rPr>
          <w:rFonts w:ascii="Times New Roman" w:hAnsi="Times New Roman" w:cs="Times New Roman"/>
          <w:sz w:val="28"/>
          <w:szCs w:val="28"/>
          <w:rtl/>
        </w:rPr>
      </w:pPr>
      <w:r w:rsidRPr="00075A0E">
        <w:rPr>
          <w:rFonts w:ascii="Times New Roman" w:hAnsi="Times New Roman" w:cs="Times New Roman"/>
          <w:sz w:val="28"/>
          <w:szCs w:val="28"/>
          <w:rtl/>
        </w:rPr>
        <w:t>كتبه</w:t>
      </w:r>
    </w:p>
    <w:p w:rsidR="00D06841" w:rsidRPr="00075A0E" w:rsidRDefault="00D06841" w:rsidP="00075A0E">
      <w:pPr>
        <w:jc w:val="center"/>
        <w:rPr>
          <w:rFonts w:ascii="Times New Roman" w:hAnsi="Times New Roman" w:cs="Times New Roman"/>
          <w:b/>
          <w:bCs/>
          <w:sz w:val="28"/>
          <w:szCs w:val="28"/>
          <w:rtl/>
        </w:rPr>
      </w:pPr>
      <w:r w:rsidRPr="00075A0E">
        <w:rPr>
          <w:rFonts w:ascii="Times New Roman" w:hAnsi="Times New Roman" w:cs="Times New Roman"/>
          <w:b/>
          <w:bCs/>
          <w:sz w:val="28"/>
          <w:szCs w:val="28"/>
          <w:rtl/>
        </w:rPr>
        <w:t>الباحث / عيسى بن عواض العضياني</w:t>
      </w:r>
    </w:p>
    <w:p w:rsidR="00D06841" w:rsidRPr="00075A0E" w:rsidRDefault="009839CF" w:rsidP="00075A0E">
      <w:pPr>
        <w:jc w:val="center"/>
        <w:rPr>
          <w:rFonts w:ascii="Times New Roman" w:hAnsi="Times New Roman" w:cs="Times New Roman"/>
          <w:sz w:val="28"/>
          <w:szCs w:val="28"/>
          <w:rtl/>
        </w:rPr>
      </w:pPr>
      <w:r>
        <w:rPr>
          <w:rFonts w:ascii="Times New Roman" w:hAnsi="Times New Roman" w:cs="Times New Roman"/>
          <w:sz w:val="28"/>
          <w:szCs w:val="28"/>
          <w:rtl/>
        </w:rPr>
        <w:t xml:space="preserve">من </w:t>
      </w:r>
      <w:r>
        <w:rPr>
          <w:rFonts w:ascii="Times New Roman" w:hAnsi="Times New Roman" w:cs="Times New Roman" w:hint="cs"/>
          <w:sz w:val="28"/>
          <w:szCs w:val="28"/>
          <w:rtl/>
        </w:rPr>
        <w:t>الب</w:t>
      </w:r>
      <w:r w:rsidR="00D06841" w:rsidRPr="00075A0E">
        <w:rPr>
          <w:rFonts w:ascii="Times New Roman" w:hAnsi="Times New Roman" w:cs="Times New Roman"/>
          <w:sz w:val="28"/>
          <w:szCs w:val="28"/>
          <w:rtl/>
        </w:rPr>
        <w:t>حوث بالجامعة الإسلامية بالمدينة النبوية</w:t>
      </w:r>
    </w:p>
    <w:p w:rsidR="00D06841" w:rsidRPr="00075A0E" w:rsidRDefault="00D06841" w:rsidP="00075A0E">
      <w:pPr>
        <w:jc w:val="center"/>
        <w:rPr>
          <w:rFonts w:ascii="Times New Roman" w:hAnsi="Times New Roman" w:cs="Times New Roman"/>
          <w:sz w:val="28"/>
          <w:szCs w:val="28"/>
          <w:rtl/>
        </w:rPr>
      </w:pPr>
      <w:r w:rsidRPr="00075A0E">
        <w:rPr>
          <w:rFonts w:ascii="Times New Roman" w:hAnsi="Times New Roman" w:cs="Times New Roman"/>
          <w:sz w:val="28"/>
          <w:szCs w:val="28"/>
          <w:rtl/>
        </w:rPr>
        <w:t>عام 1432هـ</w:t>
      </w:r>
    </w:p>
    <w:p w:rsidR="00D06841" w:rsidRPr="00075A0E" w:rsidRDefault="00D06841" w:rsidP="00075A0E">
      <w:pPr>
        <w:jc w:val="both"/>
        <w:rPr>
          <w:rFonts w:ascii="Times New Roman" w:hAnsi="Times New Roman" w:cs="Times New Roman"/>
          <w:sz w:val="28"/>
          <w:szCs w:val="28"/>
          <w:rtl/>
        </w:rPr>
      </w:pPr>
    </w:p>
    <w:p w:rsidR="00D06841" w:rsidRPr="00075A0E" w:rsidRDefault="00D06841" w:rsidP="00075A0E">
      <w:pPr>
        <w:jc w:val="center"/>
        <w:rPr>
          <w:rFonts w:ascii="Times New Roman" w:hAnsi="Times New Roman" w:cs="Times New Roman"/>
          <w:b/>
          <w:bCs/>
          <w:sz w:val="28"/>
          <w:szCs w:val="28"/>
          <w:rtl/>
        </w:rPr>
      </w:pPr>
      <w:r w:rsidRPr="00075A0E">
        <w:rPr>
          <w:rFonts w:ascii="Times New Roman" w:hAnsi="Times New Roman" w:cs="Times New Roman"/>
          <w:b/>
          <w:bCs/>
          <w:sz w:val="28"/>
          <w:szCs w:val="28"/>
          <w:rtl/>
        </w:rPr>
        <w:t>بإشراف</w:t>
      </w:r>
      <w:r w:rsidR="001952B6" w:rsidRPr="00075A0E">
        <w:rPr>
          <w:rFonts w:ascii="Times New Roman" w:hAnsi="Times New Roman" w:cs="Times New Roman"/>
          <w:b/>
          <w:bCs/>
          <w:sz w:val="28"/>
          <w:szCs w:val="28"/>
          <w:rtl/>
        </w:rPr>
        <w:t xml:space="preserve"> ومراجعة ومناقشة</w:t>
      </w:r>
    </w:p>
    <w:p w:rsidR="00D06841" w:rsidRPr="00075A0E" w:rsidRDefault="00D06841" w:rsidP="00075A0E">
      <w:pPr>
        <w:jc w:val="center"/>
        <w:rPr>
          <w:rFonts w:ascii="Times New Roman" w:hAnsi="Times New Roman" w:cs="Times New Roman"/>
          <w:sz w:val="28"/>
          <w:szCs w:val="28"/>
          <w:rtl/>
        </w:rPr>
      </w:pPr>
      <w:r w:rsidRPr="00075A0E">
        <w:rPr>
          <w:rFonts w:ascii="Times New Roman" w:hAnsi="Times New Roman" w:cs="Times New Roman"/>
          <w:sz w:val="28"/>
          <w:szCs w:val="28"/>
          <w:rtl/>
        </w:rPr>
        <w:t>صاحب الفضيلة الشيخ</w:t>
      </w:r>
    </w:p>
    <w:p w:rsidR="00D06841" w:rsidRPr="00075A0E" w:rsidRDefault="00D06841" w:rsidP="00075A0E">
      <w:pPr>
        <w:jc w:val="center"/>
        <w:rPr>
          <w:rFonts w:ascii="Times New Roman" w:hAnsi="Times New Roman" w:cs="Times New Roman"/>
          <w:b/>
          <w:bCs/>
          <w:sz w:val="28"/>
          <w:szCs w:val="28"/>
          <w:rtl/>
        </w:rPr>
      </w:pPr>
      <w:r w:rsidRPr="00075A0E">
        <w:rPr>
          <w:rFonts w:ascii="Times New Roman" w:hAnsi="Times New Roman" w:cs="Times New Roman"/>
          <w:b/>
          <w:bCs/>
          <w:sz w:val="28"/>
          <w:szCs w:val="28"/>
          <w:rtl/>
        </w:rPr>
        <w:t>د. حسين بن عبد العزيز آل الشيخ</w:t>
      </w:r>
      <w:r w:rsidR="001952B6" w:rsidRPr="00075A0E">
        <w:rPr>
          <w:rFonts w:ascii="Times New Roman" w:hAnsi="Times New Roman" w:cs="Times New Roman"/>
          <w:b/>
          <w:bCs/>
          <w:sz w:val="28"/>
          <w:szCs w:val="28"/>
          <w:rtl/>
        </w:rPr>
        <w:t xml:space="preserve"> </w:t>
      </w:r>
    </w:p>
    <w:p w:rsidR="00D06841" w:rsidRDefault="00D06841" w:rsidP="00075A0E">
      <w:pPr>
        <w:jc w:val="center"/>
        <w:rPr>
          <w:rFonts w:ascii="Times New Roman" w:hAnsi="Times New Roman" w:cs="Times New Roman"/>
          <w:sz w:val="28"/>
          <w:szCs w:val="28"/>
          <w:rtl/>
        </w:rPr>
      </w:pPr>
      <w:r w:rsidRPr="00075A0E">
        <w:rPr>
          <w:rFonts w:ascii="Times New Roman" w:hAnsi="Times New Roman" w:cs="Times New Roman"/>
          <w:sz w:val="28"/>
          <w:szCs w:val="28"/>
          <w:rtl/>
        </w:rPr>
        <w:t xml:space="preserve">إمام وخطيب المسجد النبوي </w:t>
      </w:r>
      <w:r w:rsidR="001952B6" w:rsidRPr="00075A0E">
        <w:rPr>
          <w:rFonts w:ascii="Times New Roman" w:hAnsi="Times New Roman" w:cs="Times New Roman"/>
          <w:sz w:val="28"/>
          <w:szCs w:val="28"/>
          <w:rtl/>
        </w:rPr>
        <w:t>الشريف</w:t>
      </w:r>
    </w:p>
    <w:p w:rsidR="00075A0E" w:rsidRDefault="00075A0E" w:rsidP="00075A0E">
      <w:pPr>
        <w:jc w:val="center"/>
        <w:rPr>
          <w:rFonts w:ascii="Times New Roman" w:hAnsi="Times New Roman" w:cs="Times New Roman"/>
          <w:sz w:val="28"/>
          <w:szCs w:val="28"/>
          <w:rtl/>
        </w:rPr>
      </w:pPr>
    </w:p>
    <w:p w:rsidR="00075A0E" w:rsidRDefault="00075A0E" w:rsidP="00075A0E">
      <w:pPr>
        <w:jc w:val="center"/>
        <w:rPr>
          <w:rFonts w:ascii="Times New Roman" w:hAnsi="Times New Roman" w:cs="Times New Roman"/>
          <w:sz w:val="28"/>
          <w:szCs w:val="28"/>
          <w:rtl/>
        </w:rPr>
      </w:pPr>
    </w:p>
    <w:p w:rsidR="00075A0E" w:rsidRDefault="00075A0E" w:rsidP="00075A0E">
      <w:pPr>
        <w:jc w:val="center"/>
        <w:rPr>
          <w:rFonts w:ascii="Times New Roman" w:hAnsi="Times New Roman" w:cs="Times New Roman"/>
          <w:sz w:val="28"/>
          <w:szCs w:val="28"/>
          <w:rtl/>
        </w:rPr>
      </w:pPr>
    </w:p>
    <w:p w:rsidR="00075A0E" w:rsidRPr="00075A0E" w:rsidRDefault="00075A0E" w:rsidP="00075A0E">
      <w:pPr>
        <w:jc w:val="center"/>
        <w:rPr>
          <w:rFonts w:ascii="Times New Roman" w:hAnsi="Times New Roman" w:cs="Times New Roman"/>
          <w:sz w:val="28"/>
          <w:szCs w:val="28"/>
          <w:rtl/>
        </w:rPr>
      </w:pPr>
    </w:p>
    <w:p w:rsidR="00D06841" w:rsidRPr="0095406A" w:rsidRDefault="00D06841" w:rsidP="00075A0E">
      <w:pPr>
        <w:jc w:val="center"/>
        <w:rPr>
          <w:rFonts w:ascii="Times New Roman" w:hAnsi="Times New Roman" w:cs="Traditional Arabic"/>
          <w:b/>
          <w:bCs/>
          <w:sz w:val="36"/>
          <w:szCs w:val="36"/>
          <w:rtl/>
        </w:rPr>
      </w:pPr>
      <w:r w:rsidRPr="0095406A">
        <w:rPr>
          <w:rFonts w:ascii="Times New Roman" w:hAnsi="Times New Roman" w:cs="Traditional Arabic"/>
          <w:b/>
          <w:bCs/>
          <w:sz w:val="36"/>
          <w:szCs w:val="36"/>
          <w:rtl/>
        </w:rPr>
        <w:lastRenderedPageBreak/>
        <w:t>بسم الله الرحمن الرحيم</w:t>
      </w:r>
    </w:p>
    <w:p w:rsidR="00D06841" w:rsidRPr="0095406A" w:rsidRDefault="00D06841" w:rsidP="00075A0E">
      <w:pPr>
        <w:jc w:val="center"/>
        <w:rPr>
          <w:rFonts w:ascii="Times New Roman" w:hAnsi="Times New Roman" w:cs="Traditional Arabic"/>
          <w:b/>
          <w:bCs/>
          <w:sz w:val="36"/>
          <w:szCs w:val="36"/>
          <w:rtl/>
        </w:rPr>
      </w:pPr>
      <w:r w:rsidRPr="0095406A">
        <w:rPr>
          <w:rFonts w:ascii="Times New Roman" w:hAnsi="Times New Roman" w:cs="Traditional Arabic"/>
          <w:b/>
          <w:bCs/>
          <w:sz w:val="36"/>
          <w:szCs w:val="36"/>
          <w:rtl/>
        </w:rPr>
        <w:t>المبحث الأول</w:t>
      </w:r>
    </w:p>
    <w:p w:rsidR="00D06841" w:rsidRPr="0095406A" w:rsidRDefault="00D06841" w:rsidP="00075A0E">
      <w:pPr>
        <w:jc w:val="center"/>
        <w:rPr>
          <w:rFonts w:ascii="Times New Roman" w:hAnsi="Times New Roman" w:cs="Traditional Arabic"/>
          <w:b/>
          <w:bCs/>
          <w:sz w:val="36"/>
          <w:szCs w:val="36"/>
          <w:rtl/>
        </w:rPr>
      </w:pPr>
      <w:r w:rsidRPr="0095406A">
        <w:rPr>
          <w:rFonts w:ascii="Times New Roman" w:hAnsi="Times New Roman" w:cs="Traditional Arabic"/>
          <w:b/>
          <w:bCs/>
          <w:sz w:val="36"/>
          <w:szCs w:val="36"/>
          <w:rtl/>
        </w:rPr>
        <w:t>في تعريف الجراحة التجميلية</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b/>
          <w:bCs/>
          <w:sz w:val="36"/>
          <w:szCs w:val="36"/>
          <w:rtl/>
        </w:rPr>
        <w:t>تمهيد :</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 xml:space="preserve">تعريفها : لغة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075A0E"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مأخوذ من الجَرْح , ويقال جَرَح</w:t>
      </w:r>
      <w:bookmarkStart w:id="0" w:name="_GoBack"/>
      <w:bookmarkEnd w:id="0"/>
      <w:r w:rsidRPr="0095406A">
        <w:rPr>
          <w:rFonts w:ascii="Times New Roman" w:hAnsi="Times New Roman" w:cs="Traditional Arabic"/>
          <w:sz w:val="36"/>
          <w:szCs w:val="36"/>
          <w:rtl/>
        </w:rPr>
        <w:t xml:space="preserve">َه يَجْرَحه جرحاً , أي أثر فيه بالسلاح , والاسم منه : جُرْحَ </w:t>
      </w:r>
      <w:r w:rsidR="006809D5" w:rsidRPr="0095406A">
        <w:rPr>
          <w:rStyle w:val="a4"/>
          <w:rFonts w:ascii="Times New Roman" w:hAnsi="Times New Roman" w:cs="Traditional Arabic"/>
          <w:sz w:val="36"/>
          <w:szCs w:val="36"/>
          <w:rtl/>
        </w:rPr>
        <w:footnoteReference w:id="1"/>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b/>
          <w:bCs/>
          <w:sz w:val="36"/>
          <w:szCs w:val="36"/>
          <w:rtl/>
        </w:rPr>
        <w:t xml:space="preserve">   واصطلاحاً</w:t>
      </w:r>
      <w:r w:rsidR="00392566" w:rsidRPr="0095406A">
        <w:rPr>
          <w:rFonts w:ascii="Times New Roman" w:hAnsi="Times New Roman" w:cs="Traditional Arabic"/>
          <w:b/>
          <w:bCs/>
          <w:sz w:val="36"/>
          <w:szCs w:val="36"/>
          <w:rtl/>
        </w:rPr>
        <w:t xml:space="preserve"> </w:t>
      </w:r>
      <w:r w:rsidRPr="0095406A">
        <w:rPr>
          <w:rFonts w:ascii="Times New Roman" w:hAnsi="Times New Roman" w:cs="Traditional Arabic"/>
          <w:b/>
          <w:bCs/>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عرف الأطباء المختصون</w:t>
      </w:r>
      <w:r w:rsidR="00392566"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جراحة التجميل بأنها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جراحة تجري لتحسين منظر جزء من أجزاء الجسم الظاهرة , أو وظيفته إذا ما طرأ عليه نقص أو تلف أو تشوه </w:t>
      </w:r>
      <w:r w:rsidR="006A65E6" w:rsidRPr="0095406A">
        <w:rPr>
          <w:rStyle w:val="a4"/>
          <w:rFonts w:ascii="Times New Roman" w:hAnsi="Times New Roman" w:cs="Traditional Arabic"/>
          <w:sz w:val="36"/>
          <w:szCs w:val="36"/>
          <w:rtl/>
        </w:rPr>
        <w:footnoteReference w:id="2"/>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وعرفها : د.أحمد كنعان بأنها: هي فن من فنون الجراحة يرمي إلى تصحيح التشوهات الخلقية مثل : قلع السن الزائدة</w:t>
      </w:r>
      <w:r w:rsidR="006A65E6" w:rsidRPr="0095406A">
        <w:rPr>
          <w:rFonts w:ascii="Times New Roman" w:hAnsi="Times New Roman" w:cs="Traditional Arabic"/>
          <w:sz w:val="36"/>
          <w:szCs w:val="36"/>
          <w:rtl/>
        </w:rPr>
        <w:t xml:space="preserve"> </w:t>
      </w:r>
      <w:r w:rsidR="006A65E6" w:rsidRPr="0095406A">
        <w:rPr>
          <w:rStyle w:val="a4"/>
          <w:rFonts w:ascii="Times New Roman" w:hAnsi="Times New Roman" w:cs="Traditional Arabic"/>
          <w:sz w:val="36"/>
          <w:szCs w:val="36"/>
          <w:rtl/>
        </w:rPr>
        <w:footnoteReference w:id="3"/>
      </w:r>
      <w:r w:rsidRPr="0095406A">
        <w:rPr>
          <w:rFonts w:ascii="Times New Roman" w:hAnsi="Times New Roman" w:cs="Traditional Arabic"/>
          <w:sz w:val="36"/>
          <w:szCs w:val="36"/>
          <w:rtl/>
        </w:rPr>
        <w:t>.</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w:t>
      </w:r>
      <w:r w:rsidRPr="0095406A">
        <w:rPr>
          <w:rFonts w:ascii="Times New Roman" w:hAnsi="Times New Roman" w:cs="Traditional Arabic"/>
          <w:sz w:val="36"/>
          <w:szCs w:val="36"/>
          <w:rtl/>
        </w:rPr>
        <w:tab/>
        <w:t>من الأصول الهامة التي ينطلق منها المجتهد في النظر في مثل هذه المسألة : فهم النصوص الشرعية- من الكتاب والسنة - التي ينبني عليها استدلال كثير من الفقهاء في مثل تلك المسألة ، وإدراك دلالتها على المراد ، مثل : المقصود بـ (تغيير خلق الله) الوارد في تلك النصوص الشرعية ؛ حتى يتم لمن استدل بها ما استدلوا به أو لا يتم لهم ذلك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w:t>
      </w:r>
      <w:r w:rsidRPr="0095406A">
        <w:rPr>
          <w:rFonts w:ascii="Times New Roman" w:hAnsi="Times New Roman" w:cs="Traditional Arabic"/>
          <w:sz w:val="36"/>
          <w:szCs w:val="36"/>
          <w:rtl/>
        </w:rPr>
        <w:tab/>
        <w:t xml:space="preserve"> وهنا نستعرض كلام أهل العلم من المفسرين وشراح الأحاديث حول الآيات والأحاديث </w:t>
      </w:r>
      <w:r w:rsidR="00255F3E" w:rsidRPr="0095406A">
        <w:rPr>
          <w:rFonts w:ascii="Times New Roman" w:hAnsi="Times New Roman" w:cs="Traditional Arabic"/>
          <w:sz w:val="36"/>
          <w:szCs w:val="36"/>
          <w:rtl/>
        </w:rPr>
        <w:t xml:space="preserve">التي </w:t>
      </w:r>
      <w:r w:rsidRPr="0095406A">
        <w:rPr>
          <w:rFonts w:ascii="Times New Roman" w:hAnsi="Times New Roman" w:cs="Traditional Arabic"/>
          <w:sz w:val="36"/>
          <w:szCs w:val="36"/>
          <w:rtl/>
        </w:rPr>
        <w:t xml:space="preserve">يدور حولها الاستدلال في هذا الشأن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1-</w:t>
      </w:r>
      <w:r w:rsidRPr="0095406A">
        <w:rPr>
          <w:rFonts w:ascii="Times New Roman" w:hAnsi="Times New Roman" w:cs="Traditional Arabic"/>
          <w:sz w:val="36"/>
          <w:szCs w:val="36"/>
          <w:rtl/>
        </w:rPr>
        <w:tab/>
        <w:t xml:space="preserve">قوله تعالى: (...وَلَآمُرَنَّهُمْ فَلَيُغَيِّرُنَّ خَلْقَ اللَّهِ...) ( سورة النساء 119). </w:t>
      </w:r>
    </w:p>
    <w:p w:rsidR="00D06841" w:rsidRPr="0095406A" w:rsidRDefault="00D06841" w:rsidP="00075A0E">
      <w:pPr>
        <w:pStyle w:val="a7"/>
        <w:numPr>
          <w:ilvl w:val="0"/>
          <w:numId w:val="2"/>
        </w:num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اختلف العلماء في هذا التغيير إلى ماذا يرجع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القول الأول :</w:t>
      </w:r>
      <w:r w:rsidRPr="0095406A">
        <w:rPr>
          <w:rFonts w:ascii="Times New Roman" w:hAnsi="Times New Roman" w:cs="Traditional Arabic"/>
          <w:sz w:val="36"/>
          <w:szCs w:val="36"/>
          <w:rtl/>
        </w:rPr>
        <w:t xml:space="preserve"> قالت طائفة</w:t>
      </w:r>
      <w:r w:rsidR="00255F3E"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هو الخصاء وفقء الأعين وقطع الآذان، قال معناه ابن عباس وأنس وعكرمة وأبو صالح. وذلك كله تعذيب للحيوان، وتحريم وتحليل بالطغيان، وقول بغير حجة ولا برهان. والآذان في الأنعام جمال ومنفعة، وكذلك غيرها من الأعضاء، فلذلك رأى الشيطان أن يغير بها خلق الله تعالى. وفي حديث عياض بن حمار المجاشعي</w:t>
      </w:r>
      <w:r w:rsidR="00AF55F9"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(وإني خلقت عبادي حنفاء كلهم ، وإن الشياطين أتتهم فاجتالتهم عن دينهم ، فحرمت عليهم ما أحللت لهم ، وأمرتهم أن يشركوا بي ما لم أنزل به سلطانا ، وأمرتهم أن يغيروا خلقي )</w:t>
      </w:r>
      <w:r w:rsidR="00D50E8C" w:rsidRPr="0095406A">
        <w:rPr>
          <w:rStyle w:val="a4"/>
          <w:rFonts w:ascii="Times New Roman" w:hAnsi="Times New Roman" w:cs="Traditional Arabic"/>
          <w:sz w:val="36"/>
          <w:szCs w:val="36"/>
          <w:rtl/>
        </w:rPr>
        <w:footnoteReference w:id="4"/>
      </w:r>
      <w:r w:rsidRPr="0095406A">
        <w:rPr>
          <w:rFonts w:ascii="Times New Roman" w:hAnsi="Times New Roman" w:cs="Traditional Arabic"/>
          <w:sz w:val="36"/>
          <w:szCs w:val="36"/>
          <w:rtl/>
        </w:rPr>
        <w:t xml:space="preserve">  </w:t>
      </w:r>
    </w:p>
    <w:p w:rsidR="00D50E8C"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القول الثاني :</w:t>
      </w:r>
      <w:r w:rsidRPr="0095406A">
        <w:rPr>
          <w:rFonts w:ascii="Times New Roman" w:hAnsi="Times New Roman" w:cs="Traditional Arabic"/>
          <w:sz w:val="36"/>
          <w:szCs w:val="36"/>
          <w:rtl/>
        </w:rPr>
        <w:t xml:space="preserve"> وقالت طائفة: الإشارة بالتغيير إلى : الوشم وما جرى مجراه من التصنع للحسن، قاله ابن مسعود والحسن. ومن ذلك الحديث الصحيح عن عبد الله قال : قال رسول الله صلى الله عليه  وسلم  : (لعن الله الواشمات والمستوشمات  والنامصات والمتنمّصات ، والمتفلّجات للحسن، المغيرات خلق الله) أخرجه </w:t>
      </w:r>
      <w:r w:rsidR="00D50E8C" w:rsidRPr="0095406A">
        <w:rPr>
          <w:rFonts w:ascii="Times New Roman" w:hAnsi="Times New Roman" w:cs="Traditional Arabic"/>
          <w:sz w:val="36"/>
          <w:szCs w:val="36"/>
          <w:rtl/>
        </w:rPr>
        <w:t>مسلم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وسيأتي بكماله </w:t>
      </w:r>
      <w:r w:rsidR="00D50E8C"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والكلام عليه </w:t>
      </w:r>
      <w:r w:rsidR="00D50E8C"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إن شاء الله تعالى</w:t>
      </w:r>
      <w:r w:rsidR="00D50E8C"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 xml:space="preserve">     واختلف في المعنى الذي نهي لأجلها، فقيل: لأنها من باب التدليس. وقيل: من باب تغيير خلق الله تعالى، كما قال ابن مسعود، وهو أصح، وهو يتضمن المعنى الأول. ثم قيل:</w:t>
      </w:r>
      <w:r w:rsidRPr="0095406A">
        <w:rPr>
          <w:rFonts w:ascii="Times New Roman" w:hAnsi="Times New Roman" w:cs="Traditional Arabic"/>
          <w:b/>
          <w:bCs/>
          <w:sz w:val="36"/>
          <w:szCs w:val="36"/>
          <w:rtl/>
        </w:rPr>
        <w:t xml:space="preserve"> هذا المنهي عنه إنما هو فيما يكون باقيا،</w:t>
      </w:r>
      <w:r w:rsidRPr="0095406A">
        <w:rPr>
          <w:rFonts w:ascii="Times New Roman" w:hAnsi="Times New Roman" w:cs="Traditional Arabic"/>
          <w:sz w:val="36"/>
          <w:szCs w:val="36"/>
          <w:rtl/>
        </w:rPr>
        <w:t xml:space="preserve"> لأنه من باب تغيير خلق الله تعالى، فأما مالا يكون باقيا كالكحل والتزين به للنساء فقد أجاز العلماء ذلك مالك وغيره، وكرهه مالك للرجال. وأجاز مالك أيضا أن تشي المرأة يديها بالحناء. وروي عن عمر إنكار ذلك وقال: إما أن تخضب يديها كلها وإما أن تدع، وأنكر مالك هذه الرواية عن عمر، ولا تدع الخضاب بالحناء، فإن النبي صَلَّى اللَّهُ عَلَيْهِ وَسَلَّمَ رأى امرأة لا تختضب فقال: (لا تدع إحداكن يدها كأنها يد رجل) فما زالت تختضب وقد جاوزت التسعين حتى ماتت. قال القاضي عياض: وجاء حديث بالنهي عن تسويد الحناء، ذكره صاحب المصابيح ، ولا تتعطل، ويكون في عنقها قلادة من سير في خرز، فإنه يروى عن النبي صَلَّى اللَّهُ عَلَيْهِ وَسَلَّمَ أنه قال لعائشة [رضي الله عنها]: (إنه لا ينبغي أن تكوني بغير قلادة إما بخيط وإما بسير</w:t>
      </w:r>
      <w:r w:rsidR="00255F3E" w:rsidRPr="0095406A">
        <w:rPr>
          <w:rFonts w:ascii="Times New Roman" w:hAnsi="Times New Roman" w:cs="Traditional Arabic"/>
          <w:sz w:val="36"/>
          <w:szCs w:val="36"/>
          <w:rtl/>
        </w:rPr>
        <w:t>)</w:t>
      </w:r>
      <w:r w:rsidRPr="0095406A">
        <w:rPr>
          <w:rFonts w:ascii="Times New Roman" w:hAnsi="Times New Roman" w:cs="Traditional Arabic"/>
          <w:sz w:val="36"/>
          <w:szCs w:val="36"/>
          <w:rtl/>
        </w:rPr>
        <w:t>. وقال أنس: يستحب للمرأة أن تعلق في عنقها في الصلاة ولو سيرا</w:t>
      </w:r>
      <w:r w:rsidR="00D250CE" w:rsidRPr="0095406A">
        <w:rPr>
          <w:rStyle w:val="a4"/>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قال أبو جعفر الطبري:</w:t>
      </w:r>
      <w:r w:rsidRPr="0095406A">
        <w:rPr>
          <w:rFonts w:ascii="Times New Roman" w:hAnsi="Times New Roman" w:cs="Traditional Arabic"/>
          <w:sz w:val="36"/>
          <w:szCs w:val="36"/>
          <w:rtl/>
        </w:rPr>
        <w:t xml:space="preserve"> في حديث ابن مسعود دليل على أنه لا يجوز تغيير شيء من خلقها الذي خلقها الله عليه بزيادة أو نقصان، التماس الحسن لزوج أو غيره، سواء فلّجت أسنانها أو وَشَرتْها، أو كان لها سن زائدة فأزالتها أو أسنان طوال فقطعت أطرافها. وكذا لا يجوز لها حلق لحية أو شارب أو عنفقة إن نبتت لها، </w:t>
      </w:r>
      <w:r w:rsidR="00255F3E" w:rsidRPr="0095406A">
        <w:rPr>
          <w:rFonts w:ascii="Times New Roman" w:hAnsi="Times New Roman" w:cs="Traditional Arabic"/>
          <w:sz w:val="36"/>
          <w:szCs w:val="36"/>
          <w:rtl/>
        </w:rPr>
        <w:t>لأ</w:t>
      </w:r>
      <w:r w:rsidRPr="0095406A">
        <w:rPr>
          <w:rFonts w:ascii="Times New Roman" w:hAnsi="Times New Roman" w:cs="Traditional Arabic"/>
          <w:sz w:val="36"/>
          <w:szCs w:val="36"/>
          <w:rtl/>
        </w:rPr>
        <w:t>ن كل ذلك تغيير خلق الله. قال عياض:  من خلق بإصبع زائدة أو عضو زائد لا يجوز له قطعه ولا نزعه، لأنه من تغيير خلق الله تعالى، إلا أن تكون هذه الزوائد تؤلمه فلا بأس بنزعها عند أبي جعفر وغيره</w:t>
      </w:r>
      <w:r w:rsidR="00255F3E" w:rsidRPr="0095406A">
        <w:rPr>
          <w:rStyle w:val="a4"/>
          <w:rFonts w:ascii="Times New Roman" w:hAnsi="Times New Roman" w:cs="Traditional Arabic"/>
          <w:sz w:val="36"/>
          <w:szCs w:val="36"/>
          <w:rtl/>
        </w:rPr>
        <w:footnoteReference w:id="5"/>
      </w:r>
      <w:r w:rsidRPr="0095406A">
        <w:rPr>
          <w:rFonts w:ascii="Times New Roman" w:hAnsi="Times New Roman" w:cs="Traditional Arabic"/>
          <w:sz w:val="36"/>
          <w:szCs w:val="36"/>
          <w:rtl/>
        </w:rPr>
        <w:t>.</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ومن هذا الباب قوله</w:t>
      </w:r>
      <w:r w:rsidR="00075A0E" w:rsidRPr="0095406A">
        <w:rPr>
          <w:rFonts w:ascii="Times New Roman" w:hAnsi="Times New Roman" w:cs="Traditional Arabic" w:hint="cs"/>
          <w:sz w:val="36"/>
          <w:szCs w:val="36"/>
          <w:rtl/>
        </w:rPr>
        <w:t xml:space="preserve"> </w:t>
      </w:r>
      <w:r w:rsidRPr="0095406A">
        <w:rPr>
          <w:rFonts w:ascii="Times New Roman" w:hAnsi="Times New Roman" w:cs="Traditional Arabic"/>
          <w:sz w:val="36"/>
          <w:szCs w:val="36"/>
          <w:rtl/>
        </w:rPr>
        <w:t>صَلَّى اللَّهُ عَلَيْهِ</w:t>
      </w:r>
      <w:r w:rsidR="00075A0E"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وَسَلَّمَ: (لعن الله الواصلة والمستوصلة والواشمة والمستوشمة) أخرجه مسلم. فنهى صَلَّى اللَّهُ عَلَيْهِ وَسَلَّمَ عن وصل المرأة شعرها، وهو أن يضاف إليه شعر آخر يكثر به، والواصلة هي التي تفعل ذلك، والمستوصلة هي التي </w:t>
      </w:r>
      <w:r w:rsidRPr="0095406A">
        <w:rPr>
          <w:rFonts w:ascii="Times New Roman" w:hAnsi="Times New Roman" w:cs="Traditional Arabic"/>
          <w:sz w:val="36"/>
          <w:szCs w:val="36"/>
          <w:rtl/>
        </w:rPr>
        <w:lastRenderedPageBreak/>
        <w:t xml:space="preserve">تستدعي من يفعل ذلك بها. وقد جاء عند مسلم في الصحيح عن جابر قال: زجر النبي صَلَّى اللَّهُ عَلَيْهِ وَسَلَّمَ : " أن تصل المرأة بشعرها شيئا ". وخرّج عن أسماء بنت أبي بكر قالت: " جاءت امرأة إلى النبي صَلَّى اللَّهُ عَلَيْهِ وَسَلَّمَ فقالت: يا رسول الله، إن لي ابنة عريسا أصابتها حصبة فتمرّق شعرها أفأصله؟ فقال: </w:t>
      </w:r>
      <w:r w:rsidRPr="0095406A">
        <w:rPr>
          <w:rFonts w:ascii="Times New Roman" w:hAnsi="Times New Roman" w:cs="Traditional Arabic"/>
          <w:b/>
          <w:bCs/>
          <w:sz w:val="36"/>
          <w:szCs w:val="36"/>
          <w:rtl/>
        </w:rPr>
        <w:t>(لعن الله الواصلة والمستوصلة).</w:t>
      </w:r>
      <w:r w:rsidRPr="0095406A">
        <w:rPr>
          <w:rFonts w:ascii="Times New Roman" w:hAnsi="Times New Roman" w:cs="Traditional Arabic"/>
          <w:sz w:val="36"/>
          <w:szCs w:val="36"/>
          <w:rtl/>
        </w:rPr>
        <w:t xml:space="preserve"> وهذا كله نص في تحريم وصل الشعر، وبه قال مالك وجماعة العلماء</w:t>
      </w:r>
      <w:r w:rsidR="00255F3E" w:rsidRPr="0095406A">
        <w:rPr>
          <w:rStyle w:val="a4"/>
          <w:rFonts w:ascii="Times New Roman" w:hAnsi="Times New Roman" w:cs="Traditional Arabic"/>
          <w:sz w:val="36"/>
          <w:szCs w:val="36"/>
          <w:rtl/>
        </w:rPr>
        <w:footnoteReference w:id="6"/>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القول الثالث :</w:t>
      </w:r>
      <w:r w:rsidRPr="0095406A">
        <w:rPr>
          <w:rFonts w:ascii="Times New Roman" w:hAnsi="Times New Roman" w:cs="Traditional Arabic"/>
          <w:sz w:val="36"/>
          <w:szCs w:val="36"/>
          <w:rtl/>
        </w:rPr>
        <w:t xml:space="preserve"> وقالت طائفة: المراد بالتغيير لخلق الله هو أن الله تعالى خلق الشمس والقمر والأحجار والنار وغيرها من المخلوقات، ليعتبر بها وينتفع بها، فغيّرها الكفار بأن جعلوها آلهة معبودة. قال الزجاج: إن الله تعالى خلق الأنعام لتركب وتؤكل فحرموها على أنفسهم، وجعل الشمس والقمر والحجارة مسخّرة للناس فجعلوها آلهة يعبدونها، فقد غيّروا ما خلق الله. وقاله جماعة من أهل التفسير: مجاهد والضحاك وسعيد بن جبير وقتادة.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القول الرابع :</w:t>
      </w:r>
      <w:r w:rsidRPr="0095406A">
        <w:rPr>
          <w:rFonts w:ascii="Times New Roman" w:hAnsi="Times New Roman" w:cs="Traditional Arabic"/>
          <w:sz w:val="36"/>
          <w:szCs w:val="36"/>
          <w:rtl/>
        </w:rPr>
        <w:t xml:space="preserve"> روي عن ابن عباس (فَلَيُغَيِّرُنَّ خَلْقَ اللَّهِ) دين الله، وقاله النخعي، واختاره الطبري قال: وإذا كان ذلك معناه : دخل فيه فعل كل ما نهى الله عنه من خصاء ووشم وغير ذلك من المعاصي، لأن الشيطان يدعو إلى جميع المعاصي، أي فليغيرنّ ما خلق الله في دينه</w:t>
      </w:r>
      <w:r w:rsidR="00255F3E" w:rsidRPr="0095406A">
        <w:rPr>
          <w:rStyle w:val="a4"/>
          <w:rFonts w:ascii="Times New Roman" w:hAnsi="Times New Roman" w:cs="Traditional Arabic"/>
          <w:sz w:val="36"/>
          <w:szCs w:val="36"/>
          <w:rtl/>
        </w:rPr>
        <w:footnoteReference w:id="7"/>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فقال أبو جعفر </w:t>
      </w:r>
      <w:r w:rsidR="00D250CE"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رحمه الله </w:t>
      </w:r>
      <w:r w:rsidR="00D250CE"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وأولى الأقوال بالصواب في تأويل ذلك، قولُ من قال: معناه: " ولآمرنهم فليغيرنّ خلق الله " ، قال : دين الله . وذلك لدلالة الآية الأخرى على أن ذلك معناه، وهي قوله:( فِطْرَةَ اللَّهِ الَّتِي فَطَرَ النَّاسَ عَلَيْهَا لا تَبْدِيلَ لِخَلْقِ اللَّهِ ذَلِكَ الدِّينُ الْقَيِّمُ ) ، [سورة الروم: 30].</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وإذا كان ذلك معناه، دخل في ذلك فعل كل ما نهى الله عنه: من خِصَاءِ ما لا يجوز خصاؤه، ووشم ما نهى عن وشمه وَوشْرِه، وغير ذلك من المعاصي ، ودخل فيه ترك كلِّ ما </w:t>
      </w:r>
      <w:r w:rsidRPr="0095406A">
        <w:rPr>
          <w:rFonts w:ascii="Times New Roman" w:hAnsi="Times New Roman" w:cs="Traditional Arabic"/>
          <w:sz w:val="36"/>
          <w:szCs w:val="36"/>
          <w:rtl/>
        </w:rPr>
        <w:lastRenderedPageBreak/>
        <w:t>أمر الله به. لأن الشيطان لا شك أنه يدعو إلى جميع معاصي الله وينهى عن جميع طاعته. فذلك معنى أمره نصيبَه المفروضَ من عباد الله، بتغيير ما خلق الله من دينه</w:t>
      </w:r>
      <w:r w:rsidR="00EF2126" w:rsidRPr="0095406A">
        <w:rPr>
          <w:rStyle w:val="a4"/>
          <w:rFonts w:ascii="Times New Roman" w:hAnsi="Times New Roman" w:cs="Traditional Arabic"/>
          <w:sz w:val="36"/>
          <w:szCs w:val="36"/>
          <w:rtl/>
        </w:rPr>
        <w:footnoteReference w:id="8"/>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وقال الحافظ ابن كثير – رحمه الله – في تفسير قوله تعالى : { وَلآمُرَنَّهُمْ فَلَيُغَيِّرُنَّ خَلْقَ اللَّهِ } قال ابن عباس: يعني بذلك خصاء الدواب. وكذا روى عن ابن عمر، وأنس، وسعيد بن المسيب، وعكرمة، وأبي عياض، وأبي صالح، وقتادة، والثوري. وقد وَرَدَ في حديث النهي عن ذلك.</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وقال الحسن ابن أبي الحسن البصري: يعني بذلك الوَشْم. وفي صحيح مسلم النهي عن الوشم في الوجه وفي لفظٍ: "لعن الله من فعل ذلك". وفي الصحيح عن ابن مسعود أنه قال: لعن الله الواشمات والمستوشِمات، والنامصات والمُتَنَمِّصَاتِ، والمُتَفَلِّجات للحُسْن المغيّرات خَلْقَ الله، عز وجل، ثم قال: ألا ألعن من لعن رسول الله صلى الله عليه وسلم وهو في كتاب الله، عز وجل، يعني قوله: { وَمَا آتَاكُمُ الرَّسُولُ فَخُذُوهُ وَمَا نَهَاكُمْ عَنْهُ فَانْتَهُوا } [الحشر: 7]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وقال ابن عباس في رواية عنه، ومجاهد، وعكرمة أيضا وإبراهيم النخَعي، والحسن، وقتادة، والحكم، والسدّي، والضحاك، وعطاء الخُراساني في قوله: { وَلآمُرَنَّهُمْ فَلَيُغَيِّرُنَّ خَلْقَ اللَّهِ } يعني: دين الله، عز وجل. وهذا كقوله تعالى: { فَأَقِمْ وَجْهَكَ لِلدِّينِ حَنِيفًا فِطْرَتَ اللَّهِ الَّتِي فَطَرَ النَّاسَ عَلَيْهَا لا تَبْدِيلَ لِخَلْقِ اللَّهِ } [الروم: 30] على قول من جعل ذلك أمرا، أي: لا تبدلوا فطرة الله، ودعوا الناس على فطرتهم، كما ثبت في الصحيحين عن أبي هريرة قال: قال رسول الله صلى الله عليه وسلم: " كل مولود يولد على الفِطْرَة، فأبواه يُهَوِّدانه، ويُنَصِّرَانه، ويُمَجِّسَانه، كما تولد البهيمة بهيمة جَمْعاء، هل يَحُسّون فيها من جدعاء؟ " وفي صحيح مسلم ، عن عياض بن حِمَار قال: قال رسول الله صلى الله </w:t>
      </w:r>
      <w:r w:rsidRPr="0095406A">
        <w:rPr>
          <w:rFonts w:ascii="Times New Roman" w:hAnsi="Times New Roman" w:cs="Traditional Arabic"/>
          <w:sz w:val="36"/>
          <w:szCs w:val="36"/>
          <w:rtl/>
        </w:rPr>
        <w:lastRenderedPageBreak/>
        <w:t>عليه وسلم: "قال الله عز وجل: إني خلقتُ عبادي حُنَفَاء، فجاءتهم الشياطين فْاجْتَالَتْهُم عن دينهم، وحَرّمت عليهم ما أحللت   لهم"</w:t>
      </w:r>
      <w:r w:rsidR="004B2D1D" w:rsidRPr="0095406A">
        <w:rPr>
          <w:rFonts w:ascii="Times New Roman" w:hAnsi="Times New Roman" w:cs="Traditional Arabic"/>
          <w:sz w:val="36"/>
          <w:szCs w:val="36"/>
          <w:rtl/>
        </w:rPr>
        <w:t xml:space="preserve"> </w:t>
      </w:r>
      <w:r w:rsidR="00255F3E" w:rsidRPr="0095406A">
        <w:rPr>
          <w:rStyle w:val="a4"/>
          <w:rFonts w:ascii="Times New Roman" w:hAnsi="Times New Roman" w:cs="Traditional Arabic"/>
          <w:sz w:val="36"/>
          <w:szCs w:val="36"/>
          <w:rtl/>
        </w:rPr>
        <w:footnoteReference w:id="9"/>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وقال الشيخ عبد الرحمن السعدي - رحمه الله - من المعاصرين - في تفسير الآية الكريمة  :{ وَلآمُرَنَّهُمْ فَلَيُغَيِّرُنَّ خَلْقَ اللَّهِ } وهذا يتناول تغيير الخلقة الظاهرة بالوشم، والوشر والنمص والتفلج للحسن، ونحو ذلك مما أغواهم به الشيطان فغيروا خلقة الرحمن.</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وذلك يتضمن التسخّط من خلقته والقدح في حكمته، واعتقاد أن ما يصنعون بأيديهم أحسن من خلقة الرحمن، وعدم الرضا بتقديره وتدبيره، ويتناول أيضا تغيير الخلقة الباطنة، فإن الله تعالى خلق عباده حنفاء مفطورين على قبول الحق وإيثاره، فجاءتهم الشياطين فاجتالتهم عن هذا الخلق الجميل، وزينت لهم الشر والشرك والكفر والفسوق والعصيان</w:t>
      </w:r>
      <w:r w:rsidR="00255F3E" w:rsidRPr="0095406A">
        <w:rPr>
          <w:rStyle w:val="a4"/>
          <w:rFonts w:ascii="Times New Roman" w:hAnsi="Times New Roman" w:cs="Traditional Arabic"/>
          <w:sz w:val="36"/>
          <w:szCs w:val="36"/>
          <w:rtl/>
        </w:rPr>
        <w:footnoteReference w:id="10"/>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فتبين مما سبق أن أهل المفسرين تكاد تتفق لكلمتهم على أن معنى الآية يشمل المعنيين : التغيير الظاهري للجسد بالزيادة أو النقص ، والتغيير الباطني – بتغيير الدين والفطرة – فعلى ذلك فيستقيم استدلال من يستدل بالآية على أن الأصل منع ما يسمى بـ : العلميات التجميلية.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2-</w:t>
      </w:r>
      <w:r w:rsidRPr="0095406A">
        <w:rPr>
          <w:rFonts w:ascii="Times New Roman" w:hAnsi="Times New Roman" w:cs="Traditional Arabic"/>
          <w:sz w:val="36"/>
          <w:szCs w:val="36"/>
          <w:rtl/>
        </w:rPr>
        <w:tab/>
        <w:t>عَنْ عَلْقَمَةَ قَالَ عَبْدُ اللَّهِ : " لَعَنَ اللَّهُ الْوَاشِمَاتِ وَالْمُسْتَوْشِمَاتِ وَالْمُتَنَمِّصَاتِ وَالْمُتَفَلِّجَاتِ لِلْحُسْنِ الْمُغَيِّرَاتِ خَلْقَ اللَّهِ تَعَالَى مَالِي لَا أَلْعَنُ مَنْ لَعَنَ النَّبِيُّ صَلَّى اللَّهُ عَلَيْهِ وَسَلَّمَ وَهُوَ فِي كِتَابِ اللَّهِ{ وَمَا آتَاكُمْ الرَّسُولُ فَخُذُوهُ }"</w:t>
      </w:r>
      <w:r w:rsidR="00EF2126" w:rsidRPr="0095406A">
        <w:rPr>
          <w:rStyle w:val="a4"/>
          <w:rFonts w:ascii="Times New Roman" w:hAnsi="Times New Roman" w:cs="Traditional Arabic"/>
          <w:sz w:val="36"/>
          <w:szCs w:val="36"/>
          <w:rtl/>
        </w:rPr>
        <w:footnoteReference w:id="11"/>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قال الباجي : وَرَوَى عَلْقَمَةُ عَنْ عَبْدِ اللَّهِ بْنِ مَسْعُودٍ أَنَّهُ قَالَ : : لَعَنَ اللَّهُ الْوَاشِمَاتِ والمستوشمات والمتفلجات لِلْحُسْنِ الْمُغَيِّرَاتِ خَلْقَ اللَّهِ ، مَا لِي لَا أَلْعَنُ مَنْ لَعَنَ النَّبِيُّ صَلَّى اللَّهُ عَلَيْهِ وَسَلَّم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 xml:space="preserve">    ( مَسْأَلَةٌ ) وَهَذَا </w:t>
      </w:r>
      <w:r w:rsidRPr="0095406A">
        <w:rPr>
          <w:rFonts w:ascii="Times New Roman" w:hAnsi="Times New Roman" w:cs="Traditional Arabic"/>
          <w:b/>
          <w:bCs/>
          <w:sz w:val="36"/>
          <w:szCs w:val="36"/>
          <w:rtl/>
        </w:rPr>
        <w:t>فِيمَا يَكُونُ بَاقِيًا</w:t>
      </w:r>
      <w:r w:rsidRPr="0095406A">
        <w:rPr>
          <w:rFonts w:ascii="Times New Roman" w:hAnsi="Times New Roman" w:cs="Traditional Arabic"/>
          <w:sz w:val="36"/>
          <w:szCs w:val="36"/>
          <w:rtl/>
        </w:rPr>
        <w:t xml:space="preserve"> وَأَمَّا مَا كَانَ لَا يَبْقَى وَإِنَّمَا هُوَ مَوْضِعٌ لِلْجَمَالِ يُسْرِعُ إِلَيْهِ التَّغْيِيرُ كَالْكُحْلِ فَقَدْ قَالَ : مَالِكٌ رَحِمَهُ اللَّهُ لَا بَأْسَ بِالْكُحْلِ لِلْمَرْأَةِ الْإِثْمِدِ وَغَيْرِهِ</w:t>
      </w:r>
      <w:r w:rsidR="00EF2126" w:rsidRPr="0095406A">
        <w:rPr>
          <w:rStyle w:val="a4"/>
          <w:rFonts w:ascii="Times New Roman" w:hAnsi="Times New Roman" w:cs="Traditional Arabic"/>
          <w:sz w:val="36"/>
          <w:szCs w:val="36"/>
          <w:rtl/>
        </w:rPr>
        <w:footnoteReference w:id="12"/>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قال الماركفوري : قُلْت : لَوْ تَأَمَّلْت وَتَدَبَّرْت فِي الْآيَتَيْنِ – يعني قوله تعالى { وَلَآمُرَنَّهُمْ فَلَيُغَيِّرُنَّ خَلْقَ اللَّهِ } وقوله تعالى { أَقِمْ وَجْهَك لِلدِّينِ حَنِيفًا فِطْرَةَ اللَّهِ الَّتِي فَطَرَ النَّاسَ عَلَيْهَا لَا تَبْدِيلَ لِخَلْقِ اللَّهِ }- ظَهَرَ لَك أَنَّ الْمُرَادَ بِتَغْيِيرِ خَلْقِ اللَّهِ فِي الْآيَةِ الْأَوْلَى هُوَ تَغْيِيرُ الصُّورَةِ وَأَنَّ الْمُرَادَ بِتَبْدِيلِ خَلْقِ اللَّهِ فِي الْآيَةِ الثَّانِيَةِ هُوَ تَبْدِيلُ دِينِ اللَّهِ . وَيَدُلُّ عَلَى أَنَّ الْمُرَادَ بِتَغْيِيرِ خَلْقِ اللَّهِ فِي الْآيَةِ الْأُولَى هُوَ تَغْيِيرُ الصُّورَةِ مَا أَخْرَجَهُ الْبُخَارِيُّ وَمُسْلِمٌ مِنْ حَدِيثِ عَبْدِ اللَّهِ بْنِ مَسْعُودٍ قَالَ : لَعَنَ اللَّهُ الْوَاشِمَاتُ وَالْمُسْتَوْشِمَاتُ وَالْمُتَنَمِّصَاتُ وَالْمُتَفَلِّجَاتُ لِلْحُسْنِ . </w:t>
      </w:r>
      <w:r w:rsidR="00EF2126"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الْمُغَيِّرَاتِ خَلْقَ اللَّهِ الْحَدِيثَ </w:t>
      </w:r>
      <w:r w:rsidR="00EF2126" w:rsidRPr="0095406A">
        <w:rPr>
          <w:rStyle w:val="a4"/>
          <w:rFonts w:ascii="Times New Roman" w:hAnsi="Times New Roman" w:cs="Traditional Arabic"/>
          <w:sz w:val="36"/>
          <w:szCs w:val="36"/>
          <w:rtl/>
        </w:rPr>
        <w:footnoteReference w:id="13"/>
      </w:r>
      <w:r w:rsidRPr="0095406A">
        <w:rPr>
          <w:rFonts w:ascii="Times New Roman" w:hAnsi="Times New Roman" w:cs="Traditional Arabic"/>
          <w:sz w:val="36"/>
          <w:szCs w:val="36"/>
          <w:rtl/>
        </w:rPr>
        <w:t xml:space="preserve">.  </w:t>
      </w:r>
    </w:p>
    <w:p w:rsidR="00D06841" w:rsidRPr="0095406A" w:rsidRDefault="00D06841" w:rsidP="00075A0E">
      <w:pPr>
        <w:pStyle w:val="a7"/>
        <w:numPr>
          <w:ilvl w:val="0"/>
          <w:numId w:val="1"/>
        </w:numPr>
        <w:jc w:val="both"/>
        <w:rPr>
          <w:rFonts w:ascii="Times New Roman" w:hAnsi="Times New Roman" w:cs="Traditional Arabic"/>
          <w:sz w:val="36"/>
          <w:szCs w:val="36"/>
          <w:rtl/>
        </w:rPr>
      </w:pPr>
      <w:r w:rsidRPr="0095406A">
        <w:rPr>
          <w:rFonts w:ascii="Times New Roman" w:hAnsi="Times New Roman" w:cs="Traditional Arabic"/>
          <w:sz w:val="36"/>
          <w:szCs w:val="36"/>
          <w:rtl/>
        </w:rPr>
        <w:t>وسئل الشيخ محمد المختار الشنقيطي – حفظه الله – فقال السائل:</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ما حكم قلع السن أو الضرس إذا كان زائداً لا حاجة فيه و لا ضرر </w:t>
      </w:r>
      <w:r w:rsidR="00EF2126"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مع </w:t>
      </w:r>
      <w:r w:rsidR="00EF2126" w:rsidRPr="0095406A">
        <w:rPr>
          <w:rFonts w:ascii="Times New Roman" w:hAnsi="Times New Roman" w:cs="Traditional Arabic"/>
          <w:sz w:val="36"/>
          <w:szCs w:val="36"/>
          <w:rtl/>
        </w:rPr>
        <w:t>إبقائ</w:t>
      </w:r>
      <w:r w:rsidRPr="0095406A">
        <w:rPr>
          <w:rFonts w:ascii="Times New Roman" w:hAnsi="Times New Roman" w:cs="Traditional Arabic"/>
          <w:sz w:val="36"/>
          <w:szCs w:val="36"/>
          <w:rtl/>
        </w:rPr>
        <w:t>ه لكنه يشوه منظر الإنسان؟</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الجواب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بسم الله والحمد لله والصلاة والسلام على رسول الله وعلى آله وصحبه ومن والاه أما بعد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فلا يجوز تغيير الخلقة فإذا كانت هناك أعضاء زائدة فإنه لا يجوز للطبيب ولا للمكلف أن يأذن بإزالتها وتلك هي خلقة الله عز وجل أوجدها في الإنسان لحكمة حتى يكون له الأجر في الصبر على هذا البلاء كما ابتلى الأعمى بالعمى والنقص والمشلول بالشلل والنقص ، كذلك يبتلى بالزيادة فما يسعه إلا الصبر فهذا الجسد لله و لا يجوز للمسلم أن </w:t>
      </w:r>
      <w:r w:rsidRPr="0095406A">
        <w:rPr>
          <w:rFonts w:ascii="Times New Roman" w:hAnsi="Times New Roman" w:cs="Traditional Arabic"/>
          <w:sz w:val="36"/>
          <w:szCs w:val="36"/>
          <w:rtl/>
        </w:rPr>
        <w:lastRenderedPageBreak/>
        <w:t>يقدم على تغيير خلقة الله ، وفي الحديث الصحيح عنه -عليه الصلاة و السلام- أنه : (( لعن الواشرة والمستوشرة والواصلة والمستوصلة ثم قال المتفلّجات بالحسن المغيرات خلق الله)) فكأن قوله : (( المغيرات خلق الله )) وقع بمثابة التعليل للعن فالإقدام على تغيير الخلقة لا يجوز إلا إذا وجدت حاجة كأن يكون الناب زائداً ويضغط على اللثة و يجد الإنسان منه الألم والضرر فنعم ، وأما بالنسبة لكونه تتشوه خلقته فهذا ابتلاء ابتلاه الله عز وجل به كما فاضل الله عز وجل الناس في خلقهم لحكمة منه سبحانه وتعالى فجعل في هذا البلاء للمكلف أجراً من جهة كونه يصبر على هذا البلاء وقد يصرف الله عنه الفتنة بوجود التشوه في خلقته ، وكذلك أيضاً يذكر عباده برؤية هذا المخلوق على هذه الصورة فمن رأى زائد الأسنان حمد الله عز وجل على سلامة أسنانه ، ومن رأى زأئد الأصابع حمد الله عز وجل فهذا كله ابتلاء للرائي والمرئي وعلى هذا فلا يسع المكلف إلا أن يصبر و يحتسب ، والله تعالى أعلم</w:t>
      </w:r>
      <w:r w:rsidR="00EC2E29" w:rsidRPr="0095406A">
        <w:rPr>
          <w:rStyle w:val="a4"/>
          <w:rFonts w:ascii="Times New Roman" w:hAnsi="Times New Roman" w:cs="Traditional Arabic"/>
          <w:sz w:val="36"/>
          <w:szCs w:val="36"/>
          <w:rtl/>
        </w:rPr>
        <w:footnoteReference w:id="14"/>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EC2E29" w:rsidRPr="0095406A">
        <w:rPr>
          <w:rFonts w:ascii="Times New Roman" w:hAnsi="Times New Roman" w:cs="Traditional Arabic"/>
          <w:sz w:val="36"/>
          <w:szCs w:val="36"/>
          <w:rtl/>
        </w:rPr>
        <w:t xml:space="preserve">وقال المناوي : </w:t>
      </w:r>
      <w:r w:rsidRPr="0095406A">
        <w:rPr>
          <w:rFonts w:ascii="Times New Roman" w:hAnsi="Times New Roman" w:cs="Traditional Arabic"/>
          <w:sz w:val="36"/>
          <w:szCs w:val="36"/>
          <w:rtl/>
        </w:rPr>
        <w:t xml:space="preserve">(المغيرات خلق الله) هي صفة لازمة لمن تصنع الثلاثة قال الطبراني : لا يجوز للمرأة تغير شئ من خلقتها بزيادة ولا نقص التماسا للتحسن للزوج ولا غيره </w:t>
      </w:r>
      <w:r w:rsidR="00255F3E"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كمفروتة الحاجبين تزيل ما بينهما توهم البلج وعكسه وأخذ منه عياض أن من خلق بأصبع زائدة أو عضو زائد لا تحل له إزالته لأنه تغيير لخلق الله إلا إذا ضره </w:t>
      </w:r>
      <w:r w:rsidR="00255F3E" w:rsidRPr="0095406A">
        <w:rPr>
          <w:rStyle w:val="a4"/>
          <w:rFonts w:ascii="Times New Roman" w:hAnsi="Times New Roman" w:cs="Traditional Arabic"/>
          <w:sz w:val="36"/>
          <w:szCs w:val="36"/>
          <w:rtl/>
        </w:rPr>
        <w:footnoteReference w:id="15"/>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قال الحافظ ابن حجر - عليه رحمة الله - قَوْله : ( وَالْمُتَفَلِّجَات لِلْحُسْنِ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يُفْهَم مِنْهُ أَنَّ الْمَذْمُومَة مَنْ فَعَلَتْ ذَلِكَ لِأَجْلِ الْحُسْن فَلَوْ اِحْتَاجَتْ إِلَى ذَلِكَ لِمُدَاوَاةٍ مِثْلًا جَازَ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 xml:space="preserve">     قَوْله : ( الْمُغَيِّرَات خَلْق اللَّه ) هِيَ صِفَة لَازِمَة لِمَنْ يَصْنَع الْوَشْم وَالنَّمْص وَالْفَلْج وَكَذَا الْوَصْل عَلَى إِحْدَى الرِّوَايَات </w:t>
      </w:r>
      <w:r w:rsidR="00255F3E" w:rsidRPr="0095406A">
        <w:rPr>
          <w:rStyle w:val="a4"/>
          <w:rFonts w:ascii="Times New Roman" w:hAnsi="Times New Roman" w:cs="Traditional Arabic"/>
          <w:sz w:val="36"/>
          <w:szCs w:val="36"/>
          <w:rtl/>
        </w:rPr>
        <w:footnoteReference w:id="16"/>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ومما سبق من نصوص أهل العلم يتبين : أن المراد " بتغيير خلق الله " الوارد في الحديث هو تغيير الخلقة الظاهرة ، وأن ذلك منهي عنه أصالة ، وإنما يجوز بحجة شرعية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3-</w:t>
      </w:r>
      <w:r w:rsidRPr="0095406A">
        <w:rPr>
          <w:rFonts w:ascii="Times New Roman" w:hAnsi="Times New Roman" w:cs="Traditional Arabic"/>
          <w:sz w:val="36"/>
          <w:szCs w:val="36"/>
          <w:rtl/>
        </w:rPr>
        <w:tab/>
        <w:t>وينضاف إلى ما سبق : ويقوي أن الأصل في ذلك المنع ما يترتب على ذلك من مفاسد عظيمة ، منها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أ‌-</w:t>
      </w:r>
      <w:r w:rsidRPr="0095406A">
        <w:rPr>
          <w:rFonts w:ascii="Times New Roman" w:hAnsi="Times New Roman" w:cs="Traditional Arabic"/>
          <w:sz w:val="36"/>
          <w:szCs w:val="36"/>
          <w:rtl/>
        </w:rPr>
        <w:tab/>
        <w:t xml:space="preserve">كشف العورات ، من الرجال أو النساء بعضهم </w:t>
      </w:r>
      <w:r w:rsidR="00B16007" w:rsidRPr="0095406A">
        <w:rPr>
          <w:rFonts w:ascii="Times New Roman" w:hAnsi="Times New Roman" w:cs="Traditional Arabic"/>
          <w:sz w:val="36"/>
          <w:szCs w:val="36"/>
          <w:rtl/>
        </w:rPr>
        <w:t>ل</w:t>
      </w:r>
      <w:r w:rsidRPr="0095406A">
        <w:rPr>
          <w:rFonts w:ascii="Times New Roman" w:hAnsi="Times New Roman" w:cs="Traditional Arabic"/>
          <w:sz w:val="36"/>
          <w:szCs w:val="36"/>
          <w:rtl/>
        </w:rPr>
        <w:t>بعض دون ضرورة تدعو إلى ذلك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ب‌-</w:t>
      </w:r>
      <w:r w:rsidRPr="0095406A">
        <w:rPr>
          <w:rFonts w:ascii="Times New Roman" w:hAnsi="Times New Roman" w:cs="Traditional Arabic"/>
          <w:sz w:val="36"/>
          <w:szCs w:val="36"/>
          <w:rtl/>
        </w:rPr>
        <w:tab/>
        <w:t>اطلاع الرجال على عورات النساء والخلوة بهن ، وما ينتج عن ذلك من مآس يندى لها الجبين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ت‌-</w:t>
      </w:r>
      <w:r w:rsidRPr="0095406A">
        <w:rPr>
          <w:rFonts w:ascii="Times New Roman" w:hAnsi="Times New Roman" w:cs="Traditional Arabic"/>
          <w:sz w:val="36"/>
          <w:szCs w:val="36"/>
          <w:rtl/>
        </w:rPr>
        <w:tab/>
        <w:t xml:space="preserve">إهدار الأموال في غير ما طائل ، لا سيما إذا علمنا أن الدواعي </w:t>
      </w:r>
      <w:r w:rsidR="00B16007" w:rsidRPr="0095406A">
        <w:rPr>
          <w:rFonts w:ascii="Times New Roman" w:hAnsi="Times New Roman" w:cs="Traditional Arabic"/>
          <w:sz w:val="36"/>
          <w:szCs w:val="36"/>
          <w:rtl/>
        </w:rPr>
        <w:t xml:space="preserve">والدوافع </w:t>
      </w:r>
      <w:r w:rsidRPr="0095406A">
        <w:rPr>
          <w:rFonts w:ascii="Times New Roman" w:hAnsi="Times New Roman" w:cs="Traditional Arabic"/>
          <w:sz w:val="36"/>
          <w:szCs w:val="36"/>
          <w:rtl/>
        </w:rPr>
        <w:t>النفسية لمثل هذه الجراحات لا تتوقف عند حد – كما سيأتي بيانه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ث‌-</w:t>
      </w:r>
      <w:r w:rsidRPr="0095406A">
        <w:rPr>
          <w:rFonts w:ascii="Times New Roman" w:hAnsi="Times New Roman" w:cs="Traditional Arabic"/>
          <w:sz w:val="36"/>
          <w:szCs w:val="36"/>
          <w:rtl/>
        </w:rPr>
        <w:tab/>
        <w:t xml:space="preserve"> ما يترتب على ذلك من مضاعفات كثيرة ، وأمراض خطيرة ـ كما سيأتي الإشارة إليه – إن شاء الله -.  </w:t>
      </w:r>
    </w:p>
    <w:p w:rsidR="00D06841" w:rsidRPr="0095406A" w:rsidRDefault="00D06841" w:rsidP="00075A0E">
      <w:pPr>
        <w:jc w:val="both"/>
        <w:rPr>
          <w:rFonts w:ascii="Times New Roman" w:hAnsi="Times New Roman" w:cs="Traditional Arabic"/>
          <w:sz w:val="36"/>
          <w:szCs w:val="36"/>
          <w:rtl/>
        </w:rPr>
      </w:pPr>
    </w:p>
    <w:p w:rsidR="0095406A" w:rsidRPr="0095406A" w:rsidRDefault="0095406A">
      <w:pPr>
        <w:bidi w:val="0"/>
        <w:rPr>
          <w:rFonts w:ascii="Times New Roman" w:hAnsi="Times New Roman" w:cs="Traditional Arabic"/>
          <w:b/>
          <w:bCs/>
          <w:sz w:val="36"/>
          <w:szCs w:val="36"/>
          <w:rtl/>
        </w:rPr>
      </w:pPr>
      <w:r w:rsidRPr="0095406A">
        <w:rPr>
          <w:rFonts w:ascii="Times New Roman" w:hAnsi="Times New Roman" w:cs="Traditional Arabic"/>
          <w:b/>
          <w:bCs/>
          <w:sz w:val="36"/>
          <w:szCs w:val="36"/>
          <w:rtl/>
        </w:rPr>
        <w:br w:type="page"/>
      </w:r>
    </w:p>
    <w:p w:rsidR="00D06841" w:rsidRPr="0095406A" w:rsidRDefault="00D06841" w:rsidP="00075A0E">
      <w:pPr>
        <w:jc w:val="center"/>
        <w:rPr>
          <w:rFonts w:ascii="Times New Roman" w:hAnsi="Times New Roman" w:cs="Traditional Arabic"/>
          <w:b/>
          <w:bCs/>
          <w:sz w:val="36"/>
          <w:szCs w:val="36"/>
          <w:rtl/>
        </w:rPr>
      </w:pPr>
      <w:r w:rsidRPr="0095406A">
        <w:rPr>
          <w:rFonts w:ascii="Times New Roman" w:hAnsi="Times New Roman" w:cs="Traditional Arabic"/>
          <w:b/>
          <w:bCs/>
          <w:sz w:val="36"/>
          <w:szCs w:val="36"/>
          <w:rtl/>
        </w:rPr>
        <w:lastRenderedPageBreak/>
        <w:t>المبحث الثاني</w:t>
      </w:r>
    </w:p>
    <w:p w:rsidR="00D06841" w:rsidRPr="0095406A" w:rsidRDefault="00D06841" w:rsidP="00075A0E">
      <w:pPr>
        <w:jc w:val="center"/>
        <w:rPr>
          <w:rFonts w:ascii="Times New Roman" w:hAnsi="Times New Roman" w:cs="Traditional Arabic"/>
          <w:b/>
          <w:bCs/>
          <w:sz w:val="36"/>
          <w:szCs w:val="36"/>
          <w:rtl/>
        </w:rPr>
      </w:pPr>
      <w:r w:rsidRPr="0095406A">
        <w:rPr>
          <w:rFonts w:ascii="Times New Roman" w:hAnsi="Times New Roman" w:cs="Traditional Arabic"/>
          <w:b/>
          <w:bCs/>
          <w:sz w:val="36"/>
          <w:szCs w:val="36"/>
          <w:rtl/>
        </w:rPr>
        <w:t>حكـــم الجراحــة الطبيـــة</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 xml:space="preserve">تحرير محل النزاع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1-</w:t>
      </w:r>
      <w:r w:rsidRPr="0095406A">
        <w:rPr>
          <w:rFonts w:ascii="Times New Roman" w:hAnsi="Times New Roman" w:cs="Traditional Arabic"/>
          <w:sz w:val="36"/>
          <w:szCs w:val="36"/>
          <w:rtl/>
        </w:rPr>
        <w:tab/>
        <w:t>دلت الأدلة الشرعية من كتاب الله وسنة نبيه وإجماع العلماء على : مشروعية الجراحة الطبية عموماً</w:t>
      </w:r>
      <w:r w:rsidR="00572A62"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وأنه يجوز للمسلم أن يدفع عن نفسه ضرر المحض الجراحي عن طريق الجراحة , كما دلت عليه مقاصد الشريعة. </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b/>
          <w:bCs/>
          <w:sz w:val="36"/>
          <w:szCs w:val="36"/>
          <w:rtl/>
        </w:rPr>
        <w:t>الأدلــــــــــــة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ab/>
        <w:t xml:space="preserve">من الكتاب : </w:t>
      </w:r>
      <w:r w:rsidRPr="0095406A">
        <w:rPr>
          <w:rFonts w:ascii="Times New Roman" w:hAnsi="Times New Roman" w:cs="Traditional Arabic"/>
          <w:sz w:val="36"/>
          <w:szCs w:val="36"/>
          <w:rtl/>
        </w:rPr>
        <w:t>قوله تعالى :</w:t>
      </w:r>
      <w:r w:rsidRPr="0095406A">
        <w:rPr>
          <w:rFonts w:ascii="Times New Roman" w:hAnsi="Times New Roman" w:cs="Traditional Arabic"/>
          <w:b/>
          <w:bCs/>
          <w:sz w:val="36"/>
          <w:szCs w:val="36"/>
          <w:rtl/>
        </w:rPr>
        <w:t xml:space="preserve"> ((من أجل ذلك كتبنا على بني إسرائيل أنه من قتل نفساً بغير نفس أو فساد في الأرض فكأنما قتل الناس جميعاً ومن أحياها فكأنما أحيى الناس جميعاً... ))</w:t>
      </w:r>
      <w:r w:rsidRPr="0095406A">
        <w:rPr>
          <w:rFonts w:ascii="Times New Roman" w:hAnsi="Times New Roman" w:cs="Traditional Arabic"/>
          <w:sz w:val="36"/>
          <w:szCs w:val="36"/>
          <w:rtl/>
        </w:rPr>
        <w:t xml:space="preserve"> (سورة المائدة  رقم 32).</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*وجه الدلالة :</w:t>
      </w:r>
      <w:r w:rsidRPr="0095406A">
        <w:rPr>
          <w:rFonts w:ascii="Times New Roman" w:hAnsi="Times New Roman" w:cs="Traditional Arabic"/>
          <w:sz w:val="36"/>
          <w:szCs w:val="36"/>
          <w:rtl/>
        </w:rPr>
        <w:t xml:space="preserve"> أن الله تعالى امتدح من سعى في إحياء النفس وإنقاذها من الهلاك , ومما لا شك فيه أن الجراحة الطبي</w:t>
      </w:r>
      <w:r w:rsidR="004530D7" w:rsidRPr="0095406A">
        <w:rPr>
          <w:rFonts w:ascii="Times New Roman" w:hAnsi="Times New Roman" w:cs="Traditional Arabic"/>
          <w:sz w:val="36"/>
          <w:szCs w:val="36"/>
          <w:rtl/>
        </w:rPr>
        <w:t>ّ</w:t>
      </w:r>
      <w:r w:rsidRPr="0095406A">
        <w:rPr>
          <w:rFonts w:ascii="Times New Roman" w:hAnsi="Times New Roman" w:cs="Traditional Arabic"/>
          <w:sz w:val="36"/>
          <w:szCs w:val="36"/>
          <w:rtl/>
        </w:rPr>
        <w:t>ة تكون في أحيان كثيرة منقذة من الهلاك.</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 من السنة :</w:t>
      </w:r>
      <w:r w:rsidRPr="0095406A">
        <w:rPr>
          <w:rFonts w:ascii="Times New Roman" w:hAnsi="Times New Roman" w:cs="Traditional Arabic"/>
          <w:sz w:val="36"/>
          <w:szCs w:val="36"/>
          <w:rtl/>
        </w:rPr>
        <w:t xml:space="preserve"> قول جابر رضي الله عنه : </w:t>
      </w:r>
      <w:r w:rsidRPr="0095406A">
        <w:rPr>
          <w:rFonts w:ascii="Times New Roman" w:hAnsi="Times New Roman" w:cs="Traditional Arabic"/>
          <w:b/>
          <w:bCs/>
          <w:sz w:val="36"/>
          <w:szCs w:val="36"/>
          <w:rtl/>
        </w:rPr>
        <w:t xml:space="preserve">" بعث رسول الله صلى الله عليه وسلم : إلى أبيّ بن كعب طبيباً فقطع عنه عرقاً ثم كواه عليه </w:t>
      </w:r>
      <w:r w:rsidR="004530D7" w:rsidRPr="0095406A">
        <w:rPr>
          <w:rFonts w:ascii="Times New Roman" w:hAnsi="Times New Roman" w:cs="Traditional Arabic"/>
          <w:b/>
          <w:bCs/>
          <w:sz w:val="36"/>
          <w:szCs w:val="36"/>
          <w:rtl/>
        </w:rPr>
        <w:t>"</w:t>
      </w:r>
      <w:r w:rsidRPr="0095406A">
        <w:rPr>
          <w:rFonts w:ascii="Times New Roman" w:hAnsi="Times New Roman" w:cs="Traditional Arabic"/>
          <w:sz w:val="36"/>
          <w:szCs w:val="36"/>
          <w:rtl/>
        </w:rPr>
        <w:t xml:space="preserve"> </w:t>
      </w:r>
      <w:r w:rsidR="004530D7" w:rsidRPr="0095406A">
        <w:rPr>
          <w:rStyle w:val="a4"/>
          <w:rFonts w:ascii="Times New Roman" w:hAnsi="Times New Roman" w:cs="Traditional Arabic"/>
          <w:sz w:val="36"/>
          <w:szCs w:val="36"/>
          <w:rtl/>
        </w:rPr>
        <w:footnoteReference w:id="17"/>
      </w:r>
      <w:r w:rsidRPr="0095406A">
        <w:rPr>
          <w:rFonts w:ascii="Times New Roman" w:hAnsi="Times New Roman" w:cs="Traditional Arabic"/>
          <w:sz w:val="36"/>
          <w:szCs w:val="36"/>
          <w:rtl/>
        </w:rPr>
        <w:t>.</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*وجه الدلالة :</w:t>
      </w:r>
      <w:r w:rsidRPr="0095406A">
        <w:rPr>
          <w:rFonts w:ascii="Times New Roman" w:hAnsi="Times New Roman" w:cs="Traditional Arabic"/>
          <w:sz w:val="36"/>
          <w:szCs w:val="36"/>
          <w:rtl/>
        </w:rPr>
        <w:t xml:space="preserve"> إقرار النبي صلى الله عليه وسلم على قطع العرق وكيّه ، وهذا القطع ضرب من الجراحة الطبية الحديثة</w:t>
      </w:r>
      <w:r w:rsidR="004530D7" w:rsidRPr="0095406A">
        <w:rPr>
          <w:rFonts w:ascii="Times New Roman" w:hAnsi="Times New Roman" w:cs="Traditional Arabic"/>
          <w:sz w:val="36"/>
          <w:szCs w:val="36"/>
          <w:rtl/>
        </w:rPr>
        <w:t xml:space="preserve"> </w:t>
      </w:r>
      <w:r w:rsidR="004530D7" w:rsidRPr="0095406A">
        <w:rPr>
          <w:rStyle w:val="a4"/>
          <w:rFonts w:ascii="Times New Roman" w:hAnsi="Times New Roman" w:cs="Traditional Arabic"/>
          <w:sz w:val="36"/>
          <w:szCs w:val="36"/>
          <w:rtl/>
        </w:rPr>
        <w:footnoteReference w:id="18"/>
      </w:r>
      <w:r w:rsidRPr="0095406A">
        <w:rPr>
          <w:rFonts w:ascii="Times New Roman" w:hAnsi="Times New Roman" w:cs="Traditional Arabic"/>
          <w:sz w:val="36"/>
          <w:szCs w:val="36"/>
          <w:rtl/>
        </w:rPr>
        <w:t xml:space="preserve">. </w:t>
      </w:r>
    </w:p>
    <w:p w:rsidR="00D06841" w:rsidRPr="0095406A" w:rsidRDefault="004530D7"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 xml:space="preserve">- </w:t>
      </w:r>
      <w:r w:rsidR="00D06841" w:rsidRPr="0095406A">
        <w:rPr>
          <w:rFonts w:ascii="Times New Roman" w:hAnsi="Times New Roman" w:cs="Traditional Arabic"/>
          <w:b/>
          <w:bCs/>
          <w:sz w:val="36"/>
          <w:szCs w:val="36"/>
          <w:rtl/>
        </w:rPr>
        <w:t>وأما الإجماع :</w:t>
      </w:r>
      <w:r w:rsidR="00D06841" w:rsidRPr="0095406A">
        <w:rPr>
          <w:rFonts w:ascii="Times New Roman" w:hAnsi="Times New Roman" w:cs="Traditional Arabic"/>
          <w:sz w:val="36"/>
          <w:szCs w:val="36"/>
          <w:rtl/>
        </w:rPr>
        <w:t xml:space="preserve"> فقد نقل موف</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ق الدين البغدادي الإجماع على جواز التداوي</w:t>
      </w:r>
      <w:r w:rsidRPr="0095406A">
        <w:rPr>
          <w:rFonts w:ascii="Times New Roman" w:hAnsi="Times New Roman" w:cs="Traditional Arabic"/>
          <w:sz w:val="36"/>
          <w:szCs w:val="36"/>
          <w:rtl/>
        </w:rPr>
        <w:t xml:space="preserve"> </w:t>
      </w:r>
      <w:r w:rsidRPr="0095406A">
        <w:rPr>
          <w:rStyle w:val="a4"/>
          <w:rFonts w:ascii="Times New Roman" w:hAnsi="Times New Roman" w:cs="Traditional Arabic"/>
          <w:sz w:val="36"/>
          <w:szCs w:val="36"/>
          <w:rtl/>
        </w:rPr>
        <w:footnoteReference w:id="19"/>
      </w:r>
      <w:r w:rsidR="00D06841" w:rsidRPr="0095406A">
        <w:rPr>
          <w:rFonts w:ascii="Times New Roman" w:hAnsi="Times New Roman" w:cs="Traditional Arabic"/>
          <w:sz w:val="36"/>
          <w:szCs w:val="36"/>
          <w:rtl/>
        </w:rPr>
        <w:t>، وهذا يشمل الجراحة وغيرها.</w:t>
      </w:r>
    </w:p>
    <w:p w:rsidR="00D06841" w:rsidRPr="0095406A" w:rsidRDefault="004530D7"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 xml:space="preserve">2- </w:t>
      </w:r>
      <w:r w:rsidR="00D06841" w:rsidRPr="0095406A">
        <w:rPr>
          <w:rFonts w:ascii="Times New Roman" w:hAnsi="Times New Roman" w:cs="Traditional Arabic"/>
          <w:sz w:val="36"/>
          <w:szCs w:val="36"/>
          <w:rtl/>
        </w:rPr>
        <w:t>لا تجوز الجراحات التي تخرج بالجسم أو العضو عن خلقته السوي</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 xml:space="preserve">ة ، أو يقصد بها التنكّر فراراً من العدالة, أو لتدليس ، أو لمجرد </w:t>
      </w:r>
      <w:r w:rsidRPr="0095406A">
        <w:rPr>
          <w:rFonts w:ascii="Times New Roman" w:hAnsi="Times New Roman" w:cs="Traditional Arabic"/>
          <w:sz w:val="36"/>
          <w:szCs w:val="36"/>
          <w:rtl/>
        </w:rPr>
        <w:t>ا</w:t>
      </w:r>
      <w:r w:rsidR="00D06841" w:rsidRPr="0095406A">
        <w:rPr>
          <w:rFonts w:ascii="Times New Roman" w:hAnsi="Times New Roman" w:cs="Traditional Arabic"/>
          <w:sz w:val="36"/>
          <w:szCs w:val="36"/>
          <w:rtl/>
        </w:rPr>
        <w:t xml:space="preserve">تباع الهوى . ولم أجد في ذلك خلافا </w:t>
      </w:r>
      <w:r w:rsidRPr="0095406A">
        <w:rPr>
          <w:rFonts w:ascii="Times New Roman" w:hAnsi="Times New Roman" w:cs="Traditional Arabic"/>
          <w:sz w:val="36"/>
          <w:szCs w:val="36"/>
          <w:rtl/>
        </w:rPr>
        <w:t>بين أهل العلم</w:t>
      </w:r>
      <w:r w:rsidR="00D06841" w:rsidRPr="0095406A">
        <w:rPr>
          <w:rFonts w:ascii="Times New Roman" w:hAnsi="Times New Roman" w:cs="Traditional Arabic"/>
          <w:sz w:val="36"/>
          <w:szCs w:val="36"/>
          <w:rtl/>
        </w:rPr>
        <w:t>.</w:t>
      </w:r>
    </w:p>
    <w:p w:rsidR="004530D7"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w:t>
      </w:r>
      <w:r w:rsidRPr="0095406A">
        <w:rPr>
          <w:rFonts w:ascii="Times New Roman" w:hAnsi="Times New Roman" w:cs="Traditional Arabic"/>
          <w:sz w:val="36"/>
          <w:szCs w:val="36"/>
          <w:rtl/>
        </w:rPr>
        <w:tab/>
        <w:t xml:space="preserve">لعموم قول النبي </w:t>
      </w:r>
      <w:r w:rsidR="004530D7" w:rsidRPr="0095406A">
        <w:rPr>
          <w:rFonts w:ascii="Times New Roman" w:hAnsi="Times New Roman" w:cs="Traditional Arabic"/>
          <w:sz w:val="36"/>
          <w:szCs w:val="36"/>
          <w:rtl/>
        </w:rPr>
        <w:t xml:space="preserve">صلى الله عليه وسلم : </w:t>
      </w:r>
      <w:r w:rsidR="004530D7" w:rsidRPr="0095406A">
        <w:rPr>
          <w:rFonts w:ascii="Times New Roman" w:hAnsi="Times New Roman" w:cs="Traditional Arabic"/>
          <w:b/>
          <w:bCs/>
          <w:sz w:val="36"/>
          <w:szCs w:val="36"/>
          <w:rtl/>
        </w:rPr>
        <w:t xml:space="preserve">" </w:t>
      </w:r>
      <w:r w:rsidRPr="0095406A">
        <w:rPr>
          <w:rFonts w:ascii="Times New Roman" w:hAnsi="Times New Roman" w:cs="Traditional Arabic"/>
          <w:b/>
          <w:bCs/>
          <w:sz w:val="36"/>
          <w:szCs w:val="36"/>
          <w:rtl/>
        </w:rPr>
        <w:t>من غش</w:t>
      </w:r>
      <w:r w:rsidR="004530D7"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نا فليس من</w:t>
      </w:r>
      <w:r w:rsidR="004530D7"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ا</w:t>
      </w:r>
      <w:r w:rsidR="004530D7" w:rsidRPr="0095406A">
        <w:rPr>
          <w:rFonts w:ascii="Times New Roman" w:hAnsi="Times New Roman" w:cs="Traditional Arabic"/>
          <w:b/>
          <w:bCs/>
          <w:sz w:val="36"/>
          <w:szCs w:val="36"/>
          <w:rtl/>
        </w:rPr>
        <w:t xml:space="preserve"> "</w:t>
      </w:r>
      <w:r w:rsidR="004530D7" w:rsidRPr="0095406A">
        <w:rPr>
          <w:rStyle w:val="a4"/>
          <w:rFonts w:ascii="Times New Roman" w:hAnsi="Times New Roman" w:cs="Traditional Arabic"/>
          <w:sz w:val="36"/>
          <w:szCs w:val="36"/>
          <w:rtl/>
        </w:rPr>
        <w:footnoteReference w:id="20"/>
      </w:r>
      <w:r w:rsidR="004530D7"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3-</w:t>
      </w:r>
      <w:r w:rsidRPr="0095406A">
        <w:rPr>
          <w:rFonts w:ascii="Times New Roman" w:hAnsi="Times New Roman" w:cs="Traditional Arabic"/>
          <w:sz w:val="36"/>
          <w:szCs w:val="36"/>
          <w:rtl/>
        </w:rPr>
        <w:tab/>
        <w:t xml:space="preserve">تجوز العمليات التجميلية لأجل عيب عارض </w:t>
      </w:r>
      <w:r w:rsidR="004530D7"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من حادث ونحوه</w:t>
      </w:r>
      <w:r w:rsidR="004530D7"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  وليس هو من تغيير خلق الله تعالى, بل إعادة لخلق الله الذي خلق عليه هذا الشخص إلى ما كان . </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b/>
          <w:bCs/>
          <w:sz w:val="36"/>
          <w:szCs w:val="36"/>
          <w:rtl/>
        </w:rPr>
        <w:t xml:space="preserve">* وذلك لما يأتي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أ)- أن هذه العيوب تشتمل على ضرر حسي ومعنوي موجب للتّرخيص بفعل الجراحة ، ويعتبر حاجة فتنزّل منزلة الضرورة ، ويرخص في فعلها لقاعدة </w:t>
      </w:r>
      <w:r w:rsidR="004530D7"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الحاجة تنزل منزلة الضرورة عامة كانت أو خاصة)</w:t>
      </w:r>
      <w:r w:rsidR="004530D7" w:rsidRPr="0095406A">
        <w:rPr>
          <w:rStyle w:val="a4"/>
          <w:rFonts w:ascii="Times New Roman" w:hAnsi="Times New Roman" w:cs="Traditional Arabic"/>
          <w:sz w:val="36"/>
          <w:szCs w:val="36"/>
          <w:rtl/>
        </w:rPr>
        <w:footnoteReference w:id="21"/>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ب)- يجوز فعل هذا النوع من الجراحة ، كما يجوز فعل غيره من أنواع الجراحة المشروعة ؛ لوجود الحاجة  إلى ذلك </w:t>
      </w:r>
      <w:r w:rsidR="004530D7" w:rsidRPr="0095406A">
        <w:rPr>
          <w:rStyle w:val="a4"/>
          <w:rFonts w:ascii="Times New Roman" w:hAnsi="Times New Roman" w:cs="Traditional Arabic"/>
          <w:sz w:val="36"/>
          <w:szCs w:val="36"/>
          <w:rtl/>
        </w:rPr>
        <w:footnoteReference w:id="22"/>
      </w:r>
      <w:r w:rsidRPr="0095406A">
        <w:rPr>
          <w:rFonts w:ascii="Times New Roman" w:hAnsi="Times New Roman" w:cs="Traditional Arabic"/>
          <w:sz w:val="36"/>
          <w:szCs w:val="36"/>
          <w:rtl/>
        </w:rPr>
        <w:t>.</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4- تجوز عمليات التجميل للخلقة التي خلق عليها الإنسان لأجل إزالة الضرر الحسي</w:t>
      </w:r>
      <w:r w:rsidR="004530D7" w:rsidRPr="0095406A">
        <w:rPr>
          <w:rFonts w:ascii="Times New Roman" w:hAnsi="Times New Roman" w:cs="Traditional Arabic"/>
          <w:sz w:val="36"/>
          <w:szCs w:val="36"/>
          <w:rtl/>
        </w:rPr>
        <w:t>ّ</w:t>
      </w:r>
      <w:r w:rsidRPr="0095406A">
        <w:rPr>
          <w:rFonts w:ascii="Times New Roman" w:hAnsi="Times New Roman" w:cs="Traditional Arabic"/>
          <w:sz w:val="36"/>
          <w:szCs w:val="36"/>
          <w:rtl/>
        </w:rPr>
        <w:t>.</w:t>
      </w:r>
    </w:p>
    <w:p w:rsidR="00D06841" w:rsidRPr="0095406A" w:rsidRDefault="00CD6A6C" w:rsidP="00075A0E">
      <w:pPr>
        <w:jc w:val="both"/>
        <w:rPr>
          <w:rFonts w:ascii="Times New Roman" w:hAnsi="Times New Roman" w:cs="Traditional Arabic"/>
          <w:b/>
          <w:bCs/>
          <w:sz w:val="36"/>
          <w:szCs w:val="36"/>
          <w:rtl/>
        </w:rPr>
      </w:pPr>
      <w:r w:rsidRPr="0095406A">
        <w:rPr>
          <w:rFonts w:ascii="Times New Roman" w:hAnsi="Times New Roman" w:cs="Traditional Arabic"/>
          <w:b/>
          <w:bCs/>
          <w:sz w:val="36"/>
          <w:szCs w:val="36"/>
          <w:rtl/>
        </w:rPr>
        <w:t xml:space="preserve">* </w:t>
      </w:r>
      <w:r w:rsidR="00D06841" w:rsidRPr="0095406A">
        <w:rPr>
          <w:rFonts w:ascii="Times New Roman" w:hAnsi="Times New Roman" w:cs="Traditional Arabic"/>
          <w:b/>
          <w:bCs/>
          <w:sz w:val="36"/>
          <w:szCs w:val="36"/>
          <w:rtl/>
        </w:rPr>
        <w:t>وهي على ضربين :</w:t>
      </w:r>
    </w:p>
    <w:p w:rsidR="00D06841" w:rsidRPr="0095406A" w:rsidRDefault="00CD6A6C"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1.</w:t>
      </w:r>
      <w:r w:rsidR="00D06841" w:rsidRPr="0095406A">
        <w:rPr>
          <w:rFonts w:ascii="Times New Roman" w:hAnsi="Times New Roman" w:cs="Traditional Arabic"/>
          <w:sz w:val="36"/>
          <w:szCs w:val="36"/>
          <w:rtl/>
        </w:rPr>
        <w:t>عيوب خلقية ولد بها الإنسان.</w:t>
      </w:r>
    </w:p>
    <w:p w:rsidR="00D06841" w:rsidRPr="0095406A" w:rsidRDefault="00CD6A6C"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2.</w:t>
      </w:r>
      <w:r w:rsidR="00D06841" w:rsidRPr="0095406A">
        <w:rPr>
          <w:rFonts w:ascii="Times New Roman" w:hAnsi="Times New Roman" w:cs="Traditional Arabic"/>
          <w:sz w:val="36"/>
          <w:szCs w:val="36"/>
          <w:rtl/>
        </w:rPr>
        <w:t>عيوب ناشئة عن الآفات المرضية التي تصيب الجسم</w:t>
      </w:r>
      <w:r w:rsidRPr="0095406A">
        <w:rPr>
          <w:rStyle w:val="a4"/>
          <w:rFonts w:ascii="Times New Roman" w:hAnsi="Times New Roman" w:cs="Traditional Arabic"/>
          <w:sz w:val="36"/>
          <w:szCs w:val="36"/>
          <w:rtl/>
        </w:rPr>
        <w:footnoteReference w:id="23"/>
      </w:r>
      <w:r w:rsidR="00D06841"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وهذا النوع يقال فيه كما قيل في النوع السابق ؛ فيجوز استخدامه ولا حرج فيه.</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5-عمليات التجميل للخلقة التي خلق الإنسان عليها ، إذا كان لا يلحق صاحبها الضرر جرائها, وأراد علاجها ليكون أجمل:</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b/>
          <w:bCs/>
          <w:sz w:val="36"/>
          <w:szCs w:val="36"/>
          <w:rtl/>
        </w:rPr>
        <w:t xml:space="preserve">    وفي هذه المسألة وقع خلاف بين أهل العلم المعاصرين على قولين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القول الأول:</w:t>
      </w:r>
      <w:r w:rsidRPr="0095406A">
        <w:rPr>
          <w:rFonts w:ascii="Times New Roman" w:hAnsi="Times New Roman" w:cs="Traditional Arabic"/>
          <w:sz w:val="36"/>
          <w:szCs w:val="36"/>
          <w:rtl/>
        </w:rPr>
        <w:t xml:space="preserve"> ذهب الشيخ الألباني</w:t>
      </w:r>
      <w:r w:rsidR="00CD6A6C"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رحمه الله</w:t>
      </w:r>
      <w:r w:rsidR="00CD6A6C"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والشيخ محمد المختار الشنقيطي  إلى أن ذلك محرم شرعا</w:t>
      </w:r>
      <w:r w:rsidR="00CD6A6C" w:rsidRPr="0095406A">
        <w:rPr>
          <w:rStyle w:val="a4"/>
          <w:rFonts w:ascii="Times New Roman" w:hAnsi="Times New Roman" w:cs="Traditional Arabic"/>
          <w:sz w:val="36"/>
          <w:szCs w:val="36"/>
          <w:rtl/>
        </w:rPr>
        <w:footnoteReference w:id="24"/>
      </w:r>
      <w:r w:rsidRPr="0095406A">
        <w:rPr>
          <w:rFonts w:ascii="Times New Roman" w:hAnsi="Times New Roman" w:cs="Traditional Arabic"/>
          <w:sz w:val="36"/>
          <w:szCs w:val="36"/>
          <w:rtl/>
        </w:rPr>
        <w:t>.</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واستدلوا على ذلك بما يلي :</w:t>
      </w:r>
      <w:r w:rsidR="00CD6A6C" w:rsidRPr="0095406A">
        <w:rPr>
          <w:rFonts w:ascii="Times New Roman" w:hAnsi="Times New Roman" w:cs="Traditional Arabic"/>
          <w:b/>
          <w:bCs/>
          <w:sz w:val="36"/>
          <w:szCs w:val="36"/>
          <w:rtl/>
        </w:rPr>
        <w:t xml:space="preserve"> </w:t>
      </w:r>
      <w:r w:rsidRPr="0095406A">
        <w:rPr>
          <w:rFonts w:ascii="Times New Roman" w:hAnsi="Times New Roman" w:cs="Traditional Arabic"/>
          <w:b/>
          <w:bCs/>
          <w:sz w:val="36"/>
          <w:szCs w:val="36"/>
          <w:rtl/>
        </w:rPr>
        <w:t>-</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1-  قوله تعالى  – على لسان الشيطان</w:t>
      </w:r>
      <w:r w:rsidR="00CD6A6C" w:rsidRPr="0095406A">
        <w:rPr>
          <w:rFonts w:ascii="Times New Roman" w:hAnsi="Times New Roman" w:cs="Traditional Arabic"/>
          <w:sz w:val="36"/>
          <w:szCs w:val="36"/>
          <w:rtl/>
        </w:rPr>
        <w:t xml:space="preserve">- </w:t>
      </w:r>
      <w:r w:rsidR="00CD6A6C" w:rsidRPr="0095406A">
        <w:rPr>
          <w:rFonts w:ascii="Times New Roman" w:hAnsi="Times New Roman" w:cs="Traditional Arabic"/>
          <w:b/>
          <w:bCs/>
          <w:sz w:val="36"/>
          <w:szCs w:val="36"/>
          <w:rtl/>
        </w:rPr>
        <w:t xml:space="preserve">( </w:t>
      </w:r>
      <w:r w:rsidRPr="0095406A">
        <w:rPr>
          <w:rFonts w:ascii="Times New Roman" w:hAnsi="Times New Roman" w:cs="Traditional Arabic"/>
          <w:b/>
          <w:bCs/>
          <w:sz w:val="36"/>
          <w:szCs w:val="36"/>
          <w:rtl/>
        </w:rPr>
        <w:t>ولأمرنهم فليغيرن خلق الله</w:t>
      </w:r>
      <w:r w:rsidR="00CD6A6C" w:rsidRPr="0095406A">
        <w:rPr>
          <w:rFonts w:ascii="Times New Roman" w:hAnsi="Times New Roman" w:cs="Traditional Arabic"/>
          <w:b/>
          <w:bCs/>
          <w:sz w:val="36"/>
          <w:szCs w:val="36"/>
          <w:rtl/>
        </w:rPr>
        <w:t xml:space="preserve"> </w:t>
      </w:r>
      <w:r w:rsidRPr="0095406A">
        <w:rPr>
          <w:rFonts w:ascii="Times New Roman" w:hAnsi="Times New Roman" w:cs="Traditional Arabic"/>
          <w:b/>
          <w:bCs/>
          <w:sz w:val="36"/>
          <w:szCs w:val="36"/>
          <w:rtl/>
        </w:rPr>
        <w:t>)</w:t>
      </w:r>
      <w:r w:rsidR="00CD6A6C" w:rsidRPr="0095406A">
        <w:rPr>
          <w:rFonts w:ascii="Times New Roman" w:hAnsi="Times New Roman" w:cs="Traditional Arabic"/>
          <w:b/>
          <w:bCs/>
          <w:sz w:val="36"/>
          <w:szCs w:val="36"/>
          <w:rtl/>
        </w:rPr>
        <w:t>.</w:t>
      </w:r>
      <w:r w:rsidRPr="0095406A">
        <w:rPr>
          <w:rFonts w:ascii="Times New Roman" w:hAnsi="Times New Roman" w:cs="Traditional Arabic"/>
          <w:sz w:val="36"/>
          <w:szCs w:val="36"/>
          <w:rtl/>
        </w:rPr>
        <w:t xml:space="preserve"> (سورة النساء 119).</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وجه الدلالة</w:t>
      </w:r>
      <w:r w:rsidR="00CD6A6C" w:rsidRPr="0095406A">
        <w:rPr>
          <w:rFonts w:ascii="Times New Roman" w:hAnsi="Times New Roman" w:cs="Traditional Arabic"/>
          <w:b/>
          <w:bCs/>
          <w:sz w:val="36"/>
          <w:szCs w:val="36"/>
          <w:rtl/>
        </w:rPr>
        <w:t xml:space="preserve"> </w:t>
      </w:r>
      <w:r w:rsidRPr="0095406A">
        <w:rPr>
          <w:rFonts w:ascii="Times New Roman" w:hAnsi="Times New Roman" w:cs="Traditional Arabic"/>
          <w:b/>
          <w:bCs/>
          <w:sz w:val="36"/>
          <w:szCs w:val="36"/>
          <w:rtl/>
        </w:rPr>
        <w:t>:</w:t>
      </w:r>
      <w:r w:rsidRPr="0095406A">
        <w:rPr>
          <w:rFonts w:ascii="Times New Roman" w:hAnsi="Times New Roman" w:cs="Traditional Arabic"/>
          <w:sz w:val="36"/>
          <w:szCs w:val="36"/>
          <w:rtl/>
        </w:rPr>
        <w:t xml:space="preserve"> أن الجراحة التحسينية تشتمل على تغيير لخلق الله.</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2- حديث ابن مسعود - رضي الله عنه – أنه قال: </w:t>
      </w:r>
      <w:r w:rsidRPr="0095406A">
        <w:rPr>
          <w:rFonts w:ascii="Times New Roman" w:hAnsi="Times New Roman" w:cs="Traditional Arabic"/>
          <w:b/>
          <w:bCs/>
          <w:sz w:val="36"/>
          <w:szCs w:val="36"/>
          <w:rtl/>
        </w:rPr>
        <w:t>(سمعت رسول الله</w:t>
      </w:r>
      <w:r w:rsidR="0094581E" w:rsidRPr="0095406A">
        <w:rPr>
          <w:rFonts w:ascii="Times New Roman" w:hAnsi="Times New Roman" w:cs="Traditional Arabic"/>
          <w:b/>
          <w:bCs/>
          <w:sz w:val="36"/>
          <w:szCs w:val="36"/>
          <w:rtl/>
        </w:rPr>
        <w:t xml:space="preserve"> صلى الله عليه وسلم </w:t>
      </w:r>
      <w:r w:rsidRPr="0095406A">
        <w:rPr>
          <w:rFonts w:ascii="Times New Roman" w:hAnsi="Times New Roman" w:cs="Traditional Arabic"/>
          <w:b/>
          <w:bCs/>
          <w:sz w:val="36"/>
          <w:szCs w:val="36"/>
          <w:rtl/>
        </w:rPr>
        <w:t>يلعن المتنم</w:t>
      </w:r>
      <w:r w:rsidR="0094581E"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صات والمتفل</w:t>
      </w:r>
      <w:r w:rsidR="0094581E"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جات للح</w:t>
      </w:r>
      <w:r w:rsidR="0094581E"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س</w:t>
      </w:r>
      <w:r w:rsidR="0094581E"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ن اللا</w:t>
      </w:r>
      <w:r w:rsidR="0094581E"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تي يغير</w:t>
      </w:r>
      <w:r w:rsidR="0094581E"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ن</w:t>
      </w:r>
      <w:r w:rsidR="0094581E" w:rsidRPr="0095406A">
        <w:rPr>
          <w:rFonts w:ascii="Times New Roman" w:hAnsi="Times New Roman" w:cs="Traditional Arabic"/>
          <w:b/>
          <w:bCs/>
          <w:sz w:val="36"/>
          <w:szCs w:val="36"/>
          <w:rtl/>
        </w:rPr>
        <w:t>َ</w:t>
      </w:r>
      <w:r w:rsidRPr="0095406A">
        <w:rPr>
          <w:rFonts w:ascii="Times New Roman" w:hAnsi="Times New Roman" w:cs="Traditional Arabic"/>
          <w:b/>
          <w:bCs/>
          <w:sz w:val="36"/>
          <w:szCs w:val="36"/>
          <w:rtl/>
        </w:rPr>
        <w:t xml:space="preserve"> من خلق الله)</w:t>
      </w:r>
      <w:r w:rsidR="00CD6A6C" w:rsidRPr="0095406A">
        <w:rPr>
          <w:rStyle w:val="a4"/>
          <w:rFonts w:ascii="Times New Roman" w:hAnsi="Times New Roman" w:cs="Traditional Arabic"/>
          <w:sz w:val="36"/>
          <w:szCs w:val="36"/>
          <w:rtl/>
        </w:rPr>
        <w:footnoteReference w:id="25"/>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b/>
          <w:bCs/>
          <w:sz w:val="36"/>
          <w:szCs w:val="36"/>
          <w:rtl/>
        </w:rPr>
        <w:t xml:space="preserve">   *وجه الدلالة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دل الحديث على لعن من فعل هذه الأشياء ؛ لما فيه من تغيير خلق الله مع طلب الحسن.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3- أنها تتضمن في عدد من صورها الغش والتدليس وهو محرم شرعاً ؛ فيتصور الشيخ الكبير بصورة الشاب في الوجه والجسم من الذكور والإناث ؛ فيترتب على ذلك محاذير شرعية.</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 xml:space="preserve">القول الثاني : </w:t>
      </w:r>
      <w:r w:rsidRPr="0095406A">
        <w:rPr>
          <w:rFonts w:ascii="Times New Roman" w:hAnsi="Times New Roman" w:cs="Traditional Arabic"/>
          <w:sz w:val="36"/>
          <w:szCs w:val="36"/>
          <w:rtl/>
        </w:rPr>
        <w:t>قول ندوة الرؤية الإسلامية لبعض الممارسات الطبية المنعقد في الكويت بتاريخ 20 شعبان 1407هـ الموافق 18 إبريل 1987م.</w:t>
      </w:r>
      <w:r w:rsidR="0022182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وفتوى قطاع الإفتاء والبحوث </w:t>
      </w:r>
      <w:r w:rsidRPr="0095406A">
        <w:rPr>
          <w:rFonts w:ascii="Times New Roman" w:hAnsi="Times New Roman" w:cs="Traditional Arabic"/>
          <w:sz w:val="36"/>
          <w:szCs w:val="36"/>
          <w:rtl/>
        </w:rPr>
        <w:lastRenderedPageBreak/>
        <w:t>الشرعية التابعة لوزارة الأوقاف الكويتية  .  وفتوى اللجنة الدائمة للإفتاء بالمملكة العربية السعودية</w:t>
      </w:r>
      <w:r w:rsidR="0022182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 أن ذلك </w:t>
      </w:r>
      <w:r w:rsidRPr="0095406A">
        <w:rPr>
          <w:rFonts w:ascii="Times New Roman" w:hAnsi="Times New Roman" w:cs="Traditional Arabic"/>
          <w:b/>
          <w:bCs/>
          <w:sz w:val="36"/>
          <w:szCs w:val="36"/>
          <w:rtl/>
        </w:rPr>
        <w:t>جائز</w:t>
      </w:r>
      <w:r w:rsidRPr="0095406A">
        <w:rPr>
          <w:rFonts w:ascii="Times New Roman" w:hAnsi="Times New Roman" w:cs="Traditional Arabic"/>
          <w:sz w:val="36"/>
          <w:szCs w:val="36"/>
          <w:rtl/>
        </w:rPr>
        <w:t xml:space="preserve"> ولا ي</w:t>
      </w:r>
      <w:r w:rsidR="00221821" w:rsidRPr="0095406A">
        <w:rPr>
          <w:rFonts w:ascii="Times New Roman" w:hAnsi="Times New Roman" w:cs="Traditional Arabic"/>
          <w:sz w:val="36"/>
          <w:szCs w:val="36"/>
          <w:rtl/>
        </w:rPr>
        <w:t>ُ</w:t>
      </w:r>
      <w:r w:rsidRPr="0095406A">
        <w:rPr>
          <w:rFonts w:ascii="Times New Roman" w:hAnsi="Times New Roman" w:cs="Traditional Arabic"/>
          <w:sz w:val="36"/>
          <w:szCs w:val="36"/>
          <w:rtl/>
        </w:rPr>
        <w:t>عد</w:t>
      </w:r>
      <w:r w:rsidR="00221821" w:rsidRPr="0095406A">
        <w:rPr>
          <w:rFonts w:ascii="Times New Roman" w:hAnsi="Times New Roman" w:cs="Traditional Arabic"/>
          <w:sz w:val="36"/>
          <w:szCs w:val="36"/>
          <w:rtl/>
        </w:rPr>
        <w:t>ّ</w:t>
      </w:r>
      <w:r w:rsidRPr="0095406A">
        <w:rPr>
          <w:rFonts w:ascii="Times New Roman" w:hAnsi="Times New Roman" w:cs="Traditional Arabic"/>
          <w:sz w:val="36"/>
          <w:szCs w:val="36"/>
          <w:rtl/>
        </w:rPr>
        <w:t xml:space="preserve"> تغيي</w:t>
      </w:r>
      <w:r w:rsidR="00221821" w:rsidRPr="0095406A">
        <w:rPr>
          <w:rFonts w:ascii="Times New Roman" w:hAnsi="Times New Roman" w:cs="Traditional Arabic"/>
          <w:sz w:val="36"/>
          <w:szCs w:val="36"/>
          <w:rtl/>
        </w:rPr>
        <w:t>ّ</w:t>
      </w:r>
      <w:r w:rsidRPr="0095406A">
        <w:rPr>
          <w:rFonts w:ascii="Times New Roman" w:hAnsi="Times New Roman" w:cs="Traditional Arabic"/>
          <w:sz w:val="36"/>
          <w:szCs w:val="36"/>
          <w:rtl/>
        </w:rPr>
        <w:t>را لخلق الله ، ولا يشترط لذلك أن يكون في العضو ضرر</w:t>
      </w:r>
      <w:r w:rsidR="0022182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على المريض </w:t>
      </w:r>
      <w:r w:rsidR="0094581E" w:rsidRPr="0095406A">
        <w:rPr>
          <w:rStyle w:val="a4"/>
          <w:rFonts w:ascii="Times New Roman" w:hAnsi="Times New Roman" w:cs="Traditional Arabic"/>
          <w:sz w:val="36"/>
          <w:szCs w:val="36"/>
          <w:rtl/>
        </w:rPr>
        <w:footnoteReference w:id="26"/>
      </w:r>
      <w:r w:rsidRPr="0095406A">
        <w:rPr>
          <w:rFonts w:ascii="Times New Roman" w:hAnsi="Times New Roman" w:cs="Traditional Arabic"/>
          <w:sz w:val="36"/>
          <w:szCs w:val="36"/>
          <w:rtl/>
        </w:rPr>
        <w:t>.</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واستدلوا على ذلك بأدلة منها:</w:t>
      </w:r>
    </w:p>
    <w:p w:rsidR="00D06841" w:rsidRPr="0095406A" w:rsidRDefault="0094581E"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لم أجد لهم أدلة فيما ذهبوا في فتاويهم التي وقفت عليها ، لكن يمكن أن نذكر لهم ما يمكن أن يكون دليلا لهم فيما يلي :</w:t>
      </w:r>
    </w:p>
    <w:p w:rsidR="00D06841" w:rsidRPr="0095406A" w:rsidRDefault="0022182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أ</w:t>
      </w:r>
      <w:r w:rsidR="00D06841" w:rsidRPr="0095406A">
        <w:rPr>
          <w:rFonts w:ascii="Times New Roman" w:hAnsi="Times New Roman" w:cs="Traditional Arabic"/>
          <w:sz w:val="36"/>
          <w:szCs w:val="36"/>
          <w:rtl/>
        </w:rPr>
        <w:t>- أن إعادة العضو إلى هيئته السوية التي خلق عليها الناس ليس من تغيير خلق الله ، بل هو إعادة له إلى خلق الله السوي.</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ويمكن أن يجاب عن ذلك :</w:t>
      </w:r>
      <w:r w:rsidRPr="0095406A">
        <w:rPr>
          <w:rFonts w:ascii="Times New Roman" w:hAnsi="Times New Roman" w:cs="Traditional Arabic"/>
          <w:sz w:val="36"/>
          <w:szCs w:val="36"/>
          <w:rtl/>
        </w:rPr>
        <w:t xml:space="preserve"> </w:t>
      </w:r>
      <w:r w:rsidR="00221821" w:rsidRPr="0095406A">
        <w:rPr>
          <w:rFonts w:ascii="Times New Roman" w:hAnsi="Times New Roman" w:cs="Traditional Arabic"/>
          <w:sz w:val="36"/>
          <w:szCs w:val="36"/>
          <w:rtl/>
        </w:rPr>
        <w:t>ب</w:t>
      </w:r>
      <w:r w:rsidRPr="0095406A">
        <w:rPr>
          <w:rFonts w:ascii="Times New Roman" w:hAnsi="Times New Roman" w:cs="Traditional Arabic"/>
          <w:sz w:val="36"/>
          <w:szCs w:val="36"/>
          <w:rtl/>
        </w:rPr>
        <w:t xml:space="preserve">أن إخراج هذه العمليات عن كونها تغييراً لخلق الله تعالى فيه نظر ، كمن خلق كبير الأنف أو الأذنين ، فمن رام تصغير ذلك فهو مغير لخلق الله </w:t>
      </w:r>
      <w:r w:rsidR="00221821" w:rsidRPr="0095406A">
        <w:rPr>
          <w:rStyle w:val="a4"/>
          <w:rFonts w:ascii="Times New Roman" w:hAnsi="Times New Roman" w:cs="Traditional Arabic"/>
          <w:sz w:val="36"/>
          <w:szCs w:val="36"/>
          <w:rtl/>
        </w:rPr>
        <w:footnoteReference w:id="27"/>
      </w:r>
      <w:r w:rsidRPr="0095406A">
        <w:rPr>
          <w:rFonts w:ascii="Times New Roman" w:hAnsi="Times New Roman" w:cs="Traditional Arabic"/>
          <w:sz w:val="36"/>
          <w:szCs w:val="36"/>
          <w:rtl/>
        </w:rPr>
        <w:t xml:space="preserve">. </w:t>
      </w:r>
    </w:p>
    <w:p w:rsidR="00D06841" w:rsidRPr="0095406A" w:rsidRDefault="0022182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ب</w:t>
      </w:r>
      <w:r w:rsidR="00D06841" w:rsidRPr="0095406A">
        <w:rPr>
          <w:rFonts w:ascii="Times New Roman" w:hAnsi="Times New Roman" w:cs="Traditional Arabic"/>
          <w:sz w:val="36"/>
          <w:szCs w:val="36"/>
          <w:rtl/>
        </w:rPr>
        <w:t xml:space="preserve">- أن الأدلة دلت على أن </w:t>
      </w:r>
      <w:r w:rsidR="00D06841" w:rsidRPr="0095406A">
        <w:rPr>
          <w:rFonts w:ascii="Times New Roman" w:hAnsi="Times New Roman" w:cs="Traditional Arabic"/>
          <w:b/>
          <w:bCs/>
          <w:sz w:val="36"/>
          <w:szCs w:val="36"/>
          <w:rtl/>
        </w:rPr>
        <w:t>" الله جميل يحب الجمال</w:t>
      </w:r>
      <w:r w:rsidRPr="0095406A">
        <w:rPr>
          <w:rFonts w:ascii="Times New Roman" w:hAnsi="Times New Roman" w:cs="Traditional Arabic"/>
          <w:b/>
          <w:bCs/>
          <w:sz w:val="36"/>
          <w:szCs w:val="36"/>
          <w:rtl/>
        </w:rPr>
        <w:t xml:space="preserve"> "</w:t>
      </w:r>
      <w:r w:rsidRPr="0095406A">
        <w:rPr>
          <w:rStyle w:val="a4"/>
          <w:rFonts w:ascii="Times New Roman" w:hAnsi="Times New Roman" w:cs="Traditional Arabic"/>
          <w:sz w:val="36"/>
          <w:szCs w:val="36"/>
          <w:rtl/>
        </w:rPr>
        <w:footnoteReference w:id="28"/>
      </w:r>
      <w:r w:rsidR="00D06841" w:rsidRPr="0095406A">
        <w:rPr>
          <w:rFonts w:ascii="Times New Roman" w:hAnsi="Times New Roman" w:cs="Traditional Arabic"/>
          <w:sz w:val="36"/>
          <w:szCs w:val="36"/>
          <w:rtl/>
        </w:rPr>
        <w:t xml:space="preserve"> كما جاء مرفوعا </w:t>
      </w:r>
      <w:r w:rsidRPr="0095406A">
        <w:rPr>
          <w:rFonts w:ascii="Times New Roman" w:hAnsi="Times New Roman" w:cs="Traditional Arabic"/>
          <w:sz w:val="36"/>
          <w:szCs w:val="36"/>
          <w:rtl/>
        </w:rPr>
        <w:t xml:space="preserve">إلى النبي صلى الله عليه وسلم </w:t>
      </w:r>
      <w:r w:rsidR="00D06841" w:rsidRPr="0095406A">
        <w:rPr>
          <w:rFonts w:ascii="Times New Roman" w:hAnsi="Times New Roman" w:cs="Traditional Arabic"/>
          <w:sz w:val="36"/>
          <w:szCs w:val="36"/>
          <w:rtl/>
        </w:rPr>
        <w:t>، ورغ</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 xml:space="preserve">بت في الحسن والجمال </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وهذه العملي</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ات مما يحق</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ق ذلك .</w:t>
      </w:r>
    </w:p>
    <w:p w:rsidR="00D06841" w:rsidRPr="0095406A" w:rsidRDefault="0022182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 xml:space="preserve">ويمكن </w:t>
      </w:r>
      <w:r w:rsidR="00D06841" w:rsidRPr="0095406A">
        <w:rPr>
          <w:rFonts w:ascii="Times New Roman" w:hAnsi="Times New Roman" w:cs="Traditional Arabic"/>
          <w:b/>
          <w:bCs/>
          <w:sz w:val="36"/>
          <w:szCs w:val="36"/>
          <w:rtl/>
        </w:rPr>
        <w:t>الجواب عنه :</w:t>
      </w:r>
      <w:r w:rsidR="00D0684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ب</w:t>
      </w:r>
      <w:r w:rsidR="00D06841" w:rsidRPr="0095406A">
        <w:rPr>
          <w:rFonts w:ascii="Times New Roman" w:hAnsi="Times New Roman" w:cs="Traditional Arabic"/>
          <w:sz w:val="36"/>
          <w:szCs w:val="36"/>
          <w:rtl/>
        </w:rPr>
        <w:t>أن الجمال المرغ</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 xml:space="preserve">ب فيه هو الجمال الذي ليس فيه تغيير لخلق الله ، أما طلب الجمال الذي فيه تغيير لخلق الله فقد جاء فيه النهي </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كما في حديث ابن مسعود السابق ، فيكون ممنوعا لذلك .</w:t>
      </w:r>
    </w:p>
    <w:p w:rsidR="00D06841" w:rsidRPr="0095406A" w:rsidRDefault="0022182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ج</w:t>
      </w:r>
      <w:r w:rsidR="00D06841" w:rsidRPr="0095406A">
        <w:rPr>
          <w:rFonts w:ascii="Times New Roman" w:hAnsi="Times New Roman" w:cs="Traditional Arabic"/>
          <w:sz w:val="36"/>
          <w:szCs w:val="36"/>
          <w:rtl/>
        </w:rPr>
        <w:t>- أن في ذلك إزالة للضرر المعنوي النفسي الذي يلحق المريض من جراء خلقته التي يرغب في تجميلها حتى تكون أفضل وأحسن أمام الناس ، والضرر يزال كما في القاعدة الشرعية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221821"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الجواب عنه :</w:t>
      </w:r>
      <w:r w:rsidRPr="0095406A">
        <w:rPr>
          <w:rFonts w:ascii="Times New Roman" w:hAnsi="Times New Roman" w:cs="Traditional Arabic"/>
          <w:sz w:val="36"/>
          <w:szCs w:val="36"/>
          <w:rtl/>
        </w:rPr>
        <w:t xml:space="preserve"> سيأتي في المسألة </w:t>
      </w:r>
      <w:r w:rsidR="00221821" w:rsidRPr="0095406A">
        <w:rPr>
          <w:rFonts w:ascii="Times New Roman" w:hAnsi="Times New Roman" w:cs="Traditional Arabic"/>
          <w:sz w:val="36"/>
          <w:szCs w:val="36"/>
          <w:rtl/>
        </w:rPr>
        <w:t>الآتي</w:t>
      </w:r>
      <w:r w:rsidRPr="0095406A">
        <w:rPr>
          <w:rFonts w:ascii="Times New Roman" w:hAnsi="Times New Roman" w:cs="Traditional Arabic"/>
          <w:sz w:val="36"/>
          <w:szCs w:val="36"/>
          <w:rtl/>
        </w:rPr>
        <w:t xml:space="preserve">ة </w:t>
      </w:r>
      <w:r w:rsidR="0022182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إن شاء الله</w:t>
      </w:r>
      <w:r w:rsidR="0022182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w:t>
      </w:r>
    </w:p>
    <w:p w:rsidR="00D06841" w:rsidRPr="0095406A" w:rsidRDefault="0022182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D06841" w:rsidRPr="0095406A">
        <w:rPr>
          <w:rFonts w:ascii="Times New Roman" w:hAnsi="Times New Roman" w:cs="Traditional Arabic"/>
          <w:b/>
          <w:bCs/>
          <w:sz w:val="36"/>
          <w:szCs w:val="36"/>
          <w:rtl/>
        </w:rPr>
        <w:t>الترجيح :</w:t>
      </w:r>
      <w:r w:rsidR="00D06841" w:rsidRPr="0095406A">
        <w:rPr>
          <w:rFonts w:ascii="Times New Roman" w:hAnsi="Times New Roman" w:cs="Traditional Arabic"/>
          <w:sz w:val="36"/>
          <w:szCs w:val="36"/>
          <w:rtl/>
        </w:rPr>
        <w:t xml:space="preserve"> الراجح </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والله أعلم</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 xml:space="preserve"> هو القول الأول </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 xml:space="preserve"> لقوة ما استدلوا به ، والجواب عن أدلة المخالفين ، لا سيما وأنه هو الأقرب إلى سد الذرائع أمام المتساهلين </w:t>
      </w:r>
      <w:r w:rsidR="00FE61F0"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 xml:space="preserve">حتى لا </w:t>
      </w:r>
      <w:r w:rsidR="00C57613" w:rsidRPr="0095406A">
        <w:rPr>
          <w:rFonts w:ascii="Times New Roman" w:hAnsi="Times New Roman" w:cs="Traditional Arabic"/>
          <w:sz w:val="36"/>
          <w:szCs w:val="36"/>
          <w:rtl/>
        </w:rPr>
        <w:t>يتساهل الناس</w:t>
      </w:r>
      <w:r w:rsidR="00D06841" w:rsidRPr="0095406A">
        <w:rPr>
          <w:rFonts w:ascii="Times New Roman" w:hAnsi="Times New Roman" w:cs="Traditional Arabic"/>
          <w:sz w:val="36"/>
          <w:szCs w:val="36"/>
          <w:rtl/>
        </w:rPr>
        <w:t xml:space="preserve"> في ذلك فيقعوا في المحذور. والله أعلم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6- عملي</w:t>
      </w:r>
      <w:r w:rsidR="00FE61F0" w:rsidRPr="0095406A">
        <w:rPr>
          <w:rFonts w:ascii="Times New Roman" w:hAnsi="Times New Roman" w:cs="Traditional Arabic"/>
          <w:sz w:val="36"/>
          <w:szCs w:val="36"/>
          <w:rtl/>
        </w:rPr>
        <w:t>ّ</w:t>
      </w:r>
      <w:r w:rsidRPr="0095406A">
        <w:rPr>
          <w:rFonts w:ascii="Times New Roman" w:hAnsi="Times New Roman" w:cs="Traditional Arabic"/>
          <w:sz w:val="36"/>
          <w:szCs w:val="36"/>
          <w:rtl/>
        </w:rPr>
        <w:t>ات الت</w:t>
      </w:r>
      <w:r w:rsidR="00FE61F0" w:rsidRPr="0095406A">
        <w:rPr>
          <w:rFonts w:ascii="Times New Roman" w:hAnsi="Times New Roman" w:cs="Traditional Arabic"/>
          <w:sz w:val="36"/>
          <w:szCs w:val="36"/>
          <w:rtl/>
        </w:rPr>
        <w:t>ّ</w:t>
      </w:r>
      <w:r w:rsidRPr="0095406A">
        <w:rPr>
          <w:rFonts w:ascii="Times New Roman" w:hAnsi="Times New Roman" w:cs="Traditional Arabic"/>
          <w:sz w:val="36"/>
          <w:szCs w:val="36"/>
          <w:rtl/>
        </w:rPr>
        <w:t xml:space="preserve">جميل للخلقة التي خلق الإنسان عليها لأجل إزالة الضرر النفسي </w:t>
      </w:r>
      <w:r w:rsidR="00FE61F0"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أو المعنوي الذي يلحق الشخص</w:t>
      </w:r>
      <w:r w:rsidR="00FE61F0" w:rsidRPr="0095406A">
        <w:rPr>
          <w:rFonts w:ascii="Times New Roman" w:hAnsi="Times New Roman" w:cs="Traditional Arabic"/>
          <w:sz w:val="36"/>
          <w:szCs w:val="36"/>
          <w:rtl/>
        </w:rPr>
        <w:t xml:space="preserve"> </w:t>
      </w:r>
      <w:r w:rsidR="00FE61F0" w:rsidRPr="0095406A">
        <w:rPr>
          <w:rStyle w:val="a4"/>
          <w:rFonts w:ascii="Times New Roman" w:hAnsi="Times New Roman" w:cs="Traditional Arabic"/>
          <w:sz w:val="36"/>
          <w:szCs w:val="36"/>
          <w:rtl/>
        </w:rPr>
        <w:footnoteReference w:id="29"/>
      </w:r>
      <w:r w:rsidRPr="0095406A">
        <w:rPr>
          <w:rFonts w:ascii="Times New Roman" w:hAnsi="Times New Roman" w:cs="Traditional Arabic"/>
          <w:sz w:val="36"/>
          <w:szCs w:val="36"/>
          <w:rtl/>
        </w:rPr>
        <w:t xml:space="preserve">:  </w:t>
      </w:r>
    </w:p>
    <w:p w:rsidR="00D06841" w:rsidRPr="0095406A" w:rsidRDefault="00FE61F0"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D06841" w:rsidRPr="0095406A">
        <w:rPr>
          <w:rFonts w:ascii="Times New Roman" w:hAnsi="Times New Roman" w:cs="Traditional Arabic"/>
          <w:b/>
          <w:bCs/>
          <w:sz w:val="36"/>
          <w:szCs w:val="36"/>
          <w:rtl/>
        </w:rPr>
        <w:t>وهذه المسألة :</w:t>
      </w:r>
      <w:r w:rsidR="00D06841" w:rsidRPr="0095406A">
        <w:rPr>
          <w:rFonts w:ascii="Times New Roman" w:hAnsi="Times New Roman" w:cs="Traditional Arabic"/>
          <w:sz w:val="36"/>
          <w:szCs w:val="36"/>
          <w:rtl/>
        </w:rPr>
        <w:t xml:space="preserve"> وقع فيها خلاف بين أهل العلم على قولين ، وهو كالخلاف في المسألة السابقة , والترجيح فيها كالترجيح في سابقتها , ومما يؤيد القول بالمنع</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من إجرائها مراعاة للضرر المعنوي ما</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يلي :</w:t>
      </w:r>
    </w:p>
    <w:p w:rsidR="00D06841" w:rsidRPr="0095406A" w:rsidRDefault="00FE61F0"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1.</w:t>
      </w:r>
      <w:r w:rsidR="00D06841" w:rsidRPr="0095406A">
        <w:rPr>
          <w:rFonts w:ascii="Times New Roman" w:hAnsi="Times New Roman" w:cs="Traditional Arabic"/>
          <w:sz w:val="36"/>
          <w:szCs w:val="36"/>
          <w:rtl/>
        </w:rPr>
        <w:t>أنها لا تخلو من أضرار ومضاعفات تنشأ عنها , ولخطورتها فإن بعض الأطباء المختصين لا ينصحون بها</w:t>
      </w:r>
      <w:r w:rsidR="00D70773" w:rsidRPr="0095406A">
        <w:rPr>
          <w:rFonts w:ascii="Times New Roman" w:hAnsi="Times New Roman" w:cs="Traditional Arabic"/>
          <w:sz w:val="36"/>
          <w:szCs w:val="36"/>
          <w:rtl/>
        </w:rPr>
        <w:t xml:space="preserve"> </w:t>
      </w:r>
      <w:r w:rsidR="00D70773" w:rsidRPr="0095406A">
        <w:rPr>
          <w:rStyle w:val="a4"/>
          <w:rFonts w:ascii="Times New Roman" w:hAnsi="Times New Roman" w:cs="Traditional Arabic"/>
          <w:sz w:val="36"/>
          <w:szCs w:val="36"/>
          <w:rtl/>
        </w:rPr>
        <w:footnoteReference w:id="30"/>
      </w:r>
      <w:r w:rsidR="00D06841" w:rsidRPr="0095406A">
        <w:rPr>
          <w:rFonts w:ascii="Times New Roman" w:hAnsi="Times New Roman" w:cs="Traditional Arabic"/>
          <w:sz w:val="36"/>
          <w:szCs w:val="36"/>
          <w:rtl/>
        </w:rPr>
        <w:t xml:space="preserve">. </w:t>
      </w:r>
    </w:p>
    <w:p w:rsidR="00D06841" w:rsidRPr="0095406A" w:rsidRDefault="00FE61F0"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2.</w:t>
      </w:r>
      <w:r w:rsidR="00D06841" w:rsidRPr="0095406A">
        <w:rPr>
          <w:rFonts w:ascii="Times New Roman" w:hAnsi="Times New Roman" w:cs="Traditional Arabic"/>
          <w:sz w:val="36"/>
          <w:szCs w:val="36"/>
          <w:rtl/>
        </w:rPr>
        <w:t xml:space="preserve">الأدلة التي تمنع من تغيير خلق الله </w:t>
      </w:r>
      <w:r w:rsidR="005B383D"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كما سبق بيانها</w:t>
      </w:r>
      <w:r w:rsidR="005B383D"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w:t>
      </w:r>
    </w:p>
    <w:p w:rsidR="00D06841" w:rsidRPr="0095406A" w:rsidRDefault="00FE61F0"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D06841" w:rsidRPr="0095406A">
        <w:rPr>
          <w:rFonts w:ascii="Times New Roman" w:hAnsi="Times New Roman" w:cs="Traditional Arabic"/>
          <w:b/>
          <w:bCs/>
          <w:sz w:val="36"/>
          <w:szCs w:val="36"/>
          <w:rtl/>
        </w:rPr>
        <w:t xml:space="preserve">وبناء على ذلك </w:t>
      </w:r>
      <w:r w:rsidRPr="0095406A">
        <w:rPr>
          <w:rFonts w:ascii="Times New Roman" w:hAnsi="Times New Roman" w:cs="Traditional Arabic"/>
          <w:b/>
          <w:bCs/>
          <w:sz w:val="36"/>
          <w:szCs w:val="36"/>
          <w:rtl/>
        </w:rPr>
        <w:t>:</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 xml:space="preserve">من الأدلة النقلية والعقلية ونظراً لما يتضمنه هذا النوع من الجراحة من العبث بخلق الله عن دون ضرورة </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أو الحاجة فإنه يمنع من ذلك الطبيب والشخص المتعالج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 xml:space="preserve">   وتعتبر الدوافع التي يعتذر بها من يفعل ذلك </w:t>
      </w:r>
      <w:r w:rsidR="00FE61F0"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من الضرر النفسي بسبب عدم تلبيته رغبته بفعل هذا النوع من الجراحة </w:t>
      </w:r>
      <w:r w:rsidR="00FE61F0"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غير كافٍ في الترخيص له بفعله.</w:t>
      </w:r>
    </w:p>
    <w:p w:rsidR="00D06841" w:rsidRPr="0095406A" w:rsidRDefault="00D06841" w:rsidP="00075A0E">
      <w:pPr>
        <w:pStyle w:val="a7"/>
        <w:numPr>
          <w:ilvl w:val="0"/>
          <w:numId w:val="1"/>
        </w:num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وعلاج مثل </w:t>
      </w:r>
      <w:r w:rsidR="00FE61F0" w:rsidRPr="0095406A">
        <w:rPr>
          <w:rFonts w:ascii="Times New Roman" w:hAnsi="Times New Roman" w:cs="Traditional Arabic"/>
          <w:sz w:val="36"/>
          <w:szCs w:val="36"/>
          <w:rtl/>
        </w:rPr>
        <w:t>هذه</w:t>
      </w:r>
      <w:r w:rsidRPr="0095406A">
        <w:rPr>
          <w:rFonts w:ascii="Times New Roman" w:hAnsi="Times New Roman" w:cs="Traditional Arabic"/>
          <w:sz w:val="36"/>
          <w:szCs w:val="36"/>
          <w:rtl/>
        </w:rPr>
        <w:t xml:space="preserve"> الرغبات النفسية ليس بالاستجابة لما تمليه عليهم أنفسهم ؛ لأنها لن تتوقف عند حد , وإنما تعالج بغرس الإيمان في القلب </w:t>
      </w:r>
      <w:r w:rsidR="00FE61F0"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وزرع الرضا عن الله تعالى فيما قسمه من الجمال والصورة</w:t>
      </w:r>
      <w:r w:rsidR="00FE61F0"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وأن المظاهر ليست هي الوسيلة الوحيدة لبلوغ الأهداف والغايات النبيلة , وإنما يدرك ذلك بتوفيق الله تعالى ثم بالتزام شرعه والتخل</w:t>
      </w:r>
      <w:r w:rsidR="00D70773" w:rsidRPr="0095406A">
        <w:rPr>
          <w:rFonts w:ascii="Times New Roman" w:hAnsi="Times New Roman" w:cs="Traditional Arabic"/>
          <w:sz w:val="36"/>
          <w:szCs w:val="36"/>
          <w:rtl/>
        </w:rPr>
        <w:t>ّ</w:t>
      </w:r>
      <w:r w:rsidRPr="0095406A">
        <w:rPr>
          <w:rFonts w:ascii="Times New Roman" w:hAnsi="Times New Roman" w:cs="Traditional Arabic"/>
          <w:sz w:val="36"/>
          <w:szCs w:val="36"/>
          <w:rtl/>
        </w:rPr>
        <w:t>ق بالآداب ومكارم الأخلاق</w:t>
      </w:r>
      <w:r w:rsidR="00D70773" w:rsidRPr="0095406A">
        <w:rPr>
          <w:rFonts w:ascii="Times New Roman" w:hAnsi="Times New Roman" w:cs="Traditional Arabic"/>
          <w:sz w:val="36"/>
          <w:szCs w:val="36"/>
          <w:rtl/>
        </w:rPr>
        <w:t xml:space="preserve"> ، فجمال الباطن أعظم من جمال الظاهر بمراحل</w:t>
      </w:r>
      <w:r w:rsidRPr="0095406A">
        <w:rPr>
          <w:rFonts w:ascii="Times New Roman" w:hAnsi="Times New Roman" w:cs="Traditional Arabic"/>
          <w:sz w:val="36"/>
          <w:szCs w:val="36"/>
          <w:rtl/>
        </w:rPr>
        <w:t>.</w:t>
      </w:r>
    </w:p>
    <w:p w:rsidR="00D06841" w:rsidRPr="0095406A" w:rsidRDefault="00D70773"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ولهذا يرى الأطباء أن المشكلة عند هذا الصنف من الناس ليست متوق</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فة على تحسين المنظر</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 xml:space="preserve"> بل هي أعمق بكثير, وكان من الخير في نظرهم</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من الناحية الطب</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ي</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ة ترك الإغراق في هذا النوع من الجراحة , وأنه لا يعتبر محققاً للنتائج المرجوة</w:t>
      </w:r>
      <w:r w:rsidRPr="0095406A">
        <w:rPr>
          <w:rStyle w:val="a4"/>
          <w:rFonts w:ascii="Times New Roman" w:hAnsi="Times New Roman" w:cs="Traditional Arabic"/>
          <w:sz w:val="36"/>
          <w:szCs w:val="36"/>
          <w:rtl/>
        </w:rPr>
        <w:footnoteReference w:id="31"/>
      </w:r>
      <w:r w:rsidR="00D06841" w:rsidRPr="0095406A">
        <w:rPr>
          <w:rFonts w:ascii="Times New Roman" w:hAnsi="Times New Roman" w:cs="Traditional Arabic"/>
          <w:sz w:val="36"/>
          <w:szCs w:val="36"/>
          <w:rtl/>
        </w:rPr>
        <w:t>.</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7- </w:t>
      </w:r>
      <w:r w:rsidRPr="0095406A">
        <w:rPr>
          <w:rFonts w:ascii="Times New Roman" w:hAnsi="Times New Roman" w:cs="Traditional Arabic"/>
          <w:b/>
          <w:bCs/>
          <w:sz w:val="36"/>
          <w:szCs w:val="36"/>
          <w:rtl/>
        </w:rPr>
        <w:t>قطع الأصبع الزائد :</w:t>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وقع خلاف  بين الفقهاء المعاصرين في حكم قطع الأصبع الزائد على قولين</w:t>
      </w:r>
      <w:r w:rsidR="00D70773"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w:t>
      </w:r>
    </w:p>
    <w:p w:rsidR="00D06841" w:rsidRPr="0095406A" w:rsidRDefault="00D70773"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D06841" w:rsidRPr="0095406A">
        <w:rPr>
          <w:rFonts w:ascii="Times New Roman" w:hAnsi="Times New Roman" w:cs="Traditional Arabic"/>
          <w:b/>
          <w:bCs/>
          <w:sz w:val="36"/>
          <w:szCs w:val="36"/>
          <w:rtl/>
        </w:rPr>
        <w:t>القول الأول :</w:t>
      </w:r>
      <w:r w:rsidR="00D06841" w:rsidRPr="0095406A">
        <w:rPr>
          <w:rFonts w:ascii="Times New Roman" w:hAnsi="Times New Roman" w:cs="Traditional Arabic"/>
          <w:sz w:val="36"/>
          <w:szCs w:val="36"/>
          <w:rtl/>
        </w:rPr>
        <w:t xml:space="preserve"> عدم جواز ذلك</w:t>
      </w:r>
      <w:r w:rsidRPr="0095406A">
        <w:rPr>
          <w:rFonts w:ascii="Times New Roman" w:hAnsi="Times New Roman" w:cs="Traditional Arabic"/>
          <w:sz w:val="36"/>
          <w:szCs w:val="36"/>
          <w:rtl/>
        </w:rPr>
        <w:t xml:space="preserve"> ، </w:t>
      </w:r>
      <w:r w:rsidR="00D06841" w:rsidRPr="0095406A">
        <w:rPr>
          <w:rFonts w:ascii="Times New Roman" w:hAnsi="Times New Roman" w:cs="Traditional Arabic"/>
          <w:sz w:val="36"/>
          <w:szCs w:val="36"/>
          <w:rtl/>
        </w:rPr>
        <w:t>إلا مع وجود الحاجة إلى ذلك , كأن يوجد ألم يدعو إلى قطعها , وذهب إلى</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هذا من</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المعاصرين الشيخ العلامة الألباني، والشيخ محمد المختار الشنقيطي</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 وهو قول الإمام احمد من المتقدمين</w:t>
      </w:r>
      <w:r w:rsidRPr="0095406A">
        <w:rPr>
          <w:rFonts w:ascii="Times New Roman" w:hAnsi="Times New Roman" w:cs="Traditional Arabic"/>
          <w:sz w:val="36"/>
          <w:szCs w:val="36"/>
          <w:rtl/>
        </w:rPr>
        <w:t xml:space="preserve"> </w:t>
      </w:r>
      <w:r w:rsidRPr="0095406A">
        <w:rPr>
          <w:rStyle w:val="a4"/>
          <w:rFonts w:ascii="Times New Roman" w:hAnsi="Times New Roman" w:cs="Traditional Arabic"/>
          <w:sz w:val="36"/>
          <w:szCs w:val="36"/>
          <w:rtl/>
        </w:rPr>
        <w:footnoteReference w:id="32"/>
      </w:r>
      <w:r w:rsidR="00D06841" w:rsidRPr="0095406A">
        <w:rPr>
          <w:rFonts w:ascii="Times New Roman" w:hAnsi="Times New Roman" w:cs="Traditional Arabic"/>
          <w:sz w:val="36"/>
          <w:szCs w:val="36"/>
          <w:rtl/>
        </w:rPr>
        <w:t>:</w:t>
      </w:r>
    </w:p>
    <w:p w:rsidR="00D06841" w:rsidRPr="0095406A" w:rsidRDefault="00D70773" w:rsidP="00075A0E">
      <w:pPr>
        <w:jc w:val="both"/>
        <w:rPr>
          <w:rFonts w:ascii="Times New Roman" w:hAnsi="Times New Roman" w:cs="Traditional Arabic"/>
          <w:b/>
          <w:bCs/>
          <w:sz w:val="36"/>
          <w:szCs w:val="36"/>
          <w:rtl/>
        </w:rPr>
      </w:pPr>
      <w:r w:rsidRPr="0095406A">
        <w:rPr>
          <w:rFonts w:ascii="Times New Roman" w:hAnsi="Times New Roman" w:cs="Traditional Arabic"/>
          <w:b/>
          <w:bCs/>
          <w:sz w:val="36"/>
          <w:szCs w:val="36"/>
          <w:rtl/>
        </w:rPr>
        <w:t xml:space="preserve">- </w:t>
      </w:r>
      <w:r w:rsidR="00D06841" w:rsidRPr="0095406A">
        <w:rPr>
          <w:rFonts w:ascii="Times New Roman" w:hAnsi="Times New Roman" w:cs="Traditional Arabic"/>
          <w:b/>
          <w:bCs/>
          <w:sz w:val="36"/>
          <w:szCs w:val="36"/>
          <w:rtl/>
        </w:rPr>
        <w:t>ومن أدلتهم /</w:t>
      </w:r>
    </w:p>
    <w:p w:rsidR="00D06841" w:rsidRPr="0095406A" w:rsidRDefault="00D70773"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 xml:space="preserve">   - </w:t>
      </w:r>
      <w:r w:rsidR="00D06841" w:rsidRPr="0095406A">
        <w:rPr>
          <w:rFonts w:ascii="Times New Roman" w:hAnsi="Times New Roman" w:cs="Traditional Arabic"/>
          <w:sz w:val="36"/>
          <w:szCs w:val="36"/>
          <w:rtl/>
        </w:rPr>
        <w:t>أن ذلك من تغيير خلق الله الذي تعه</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 xml:space="preserve">د به إبليس  بقوله </w:t>
      </w:r>
      <w:r w:rsidRPr="0095406A">
        <w:rPr>
          <w:rFonts w:ascii="Times New Roman" w:hAnsi="Times New Roman" w:cs="Traditional Arabic"/>
          <w:sz w:val="36"/>
          <w:szCs w:val="36"/>
          <w:rtl/>
        </w:rPr>
        <w:t xml:space="preserve">تعالى على لسانه : </w:t>
      </w:r>
      <w:r w:rsidR="00D06841" w:rsidRPr="0095406A">
        <w:rPr>
          <w:rFonts w:ascii="Times New Roman" w:hAnsi="Times New Roman" w:cs="Traditional Arabic"/>
          <w:sz w:val="36"/>
          <w:szCs w:val="36"/>
          <w:rtl/>
        </w:rPr>
        <w:t>(</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و</w:t>
      </w:r>
      <w:r w:rsidRPr="0095406A">
        <w:rPr>
          <w:rFonts w:ascii="Times New Roman" w:hAnsi="Times New Roman" w:cs="Traditional Arabic"/>
          <w:sz w:val="36"/>
          <w:szCs w:val="36"/>
          <w:rtl/>
        </w:rPr>
        <w:t xml:space="preserve"> لآ</w:t>
      </w:r>
      <w:r w:rsidR="00D06841" w:rsidRPr="0095406A">
        <w:rPr>
          <w:rFonts w:ascii="Times New Roman" w:hAnsi="Times New Roman" w:cs="Traditional Arabic"/>
          <w:sz w:val="36"/>
          <w:szCs w:val="36"/>
          <w:rtl/>
        </w:rPr>
        <w:t>مرن</w:t>
      </w:r>
      <w:r w:rsidR="00E36551"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هم فليغيرن</w:t>
      </w:r>
      <w:r w:rsidR="00E36551"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 xml:space="preserve"> خلق الله</w:t>
      </w:r>
      <w:r w:rsidRPr="0095406A">
        <w:rPr>
          <w:rFonts w:ascii="Times New Roman" w:hAnsi="Times New Roman" w:cs="Traditional Arabic"/>
          <w:sz w:val="36"/>
          <w:szCs w:val="36"/>
          <w:rtl/>
        </w:rPr>
        <w:t xml:space="preserve"> </w:t>
      </w:r>
      <w:r w:rsidR="00E36551"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 xml:space="preserve">) (سورة النساء 119) </w:t>
      </w:r>
      <w:r w:rsidR="00E36551"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 xml:space="preserve">ونحوها من النصوص التي تمنع تغيير خلق الله تعالى </w:t>
      </w:r>
      <w:r w:rsidR="00E36551"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كما سبق بيانها</w:t>
      </w:r>
      <w:r w:rsidR="00E36551" w:rsidRPr="0095406A">
        <w:rPr>
          <w:rFonts w:ascii="Times New Roman" w:hAnsi="Times New Roman" w:cs="Traditional Arabic"/>
          <w:sz w:val="36"/>
          <w:szCs w:val="36"/>
          <w:rtl/>
        </w:rPr>
        <w:t xml:space="preserve"> - </w:t>
      </w:r>
      <w:r w:rsidR="00D06841" w:rsidRPr="0095406A">
        <w:rPr>
          <w:rFonts w:ascii="Times New Roman" w:hAnsi="Times New Roman" w:cs="Traditional Arabic"/>
          <w:sz w:val="36"/>
          <w:szCs w:val="36"/>
          <w:rtl/>
        </w:rPr>
        <w:t>.</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 xml:space="preserve">   القول الثاني :</w:t>
      </w:r>
      <w:r w:rsidRPr="0095406A">
        <w:rPr>
          <w:rFonts w:ascii="Times New Roman" w:hAnsi="Times New Roman" w:cs="Traditional Arabic"/>
          <w:sz w:val="36"/>
          <w:szCs w:val="36"/>
          <w:rtl/>
        </w:rPr>
        <w:t xml:space="preserve"> جواز قطعها :</w:t>
      </w:r>
      <w:r w:rsidR="00E3655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وهو قول اللجنة </w:t>
      </w:r>
      <w:r w:rsidR="00E36551" w:rsidRPr="0095406A">
        <w:rPr>
          <w:rFonts w:ascii="Times New Roman" w:hAnsi="Times New Roman" w:cs="Traditional Arabic"/>
          <w:sz w:val="36"/>
          <w:szCs w:val="36"/>
          <w:rtl/>
        </w:rPr>
        <w:t>الدائم</w:t>
      </w:r>
      <w:r w:rsidRPr="0095406A">
        <w:rPr>
          <w:rFonts w:ascii="Times New Roman" w:hAnsi="Times New Roman" w:cs="Traditional Arabic"/>
          <w:sz w:val="36"/>
          <w:szCs w:val="36"/>
          <w:rtl/>
        </w:rPr>
        <w:t xml:space="preserve">ة </w:t>
      </w:r>
      <w:r w:rsidR="00E36551" w:rsidRPr="0095406A">
        <w:rPr>
          <w:rFonts w:ascii="Times New Roman" w:hAnsi="Times New Roman" w:cs="Traditional Arabic"/>
          <w:sz w:val="36"/>
          <w:szCs w:val="36"/>
          <w:rtl/>
        </w:rPr>
        <w:t>ب</w:t>
      </w:r>
      <w:r w:rsidRPr="0095406A">
        <w:rPr>
          <w:rFonts w:ascii="Times New Roman" w:hAnsi="Times New Roman" w:cs="Traditional Arabic"/>
          <w:sz w:val="36"/>
          <w:szCs w:val="36"/>
          <w:rtl/>
        </w:rPr>
        <w:t>المملكة</w:t>
      </w:r>
      <w:r w:rsidR="00E36551" w:rsidRPr="0095406A">
        <w:rPr>
          <w:rFonts w:ascii="Times New Roman" w:hAnsi="Times New Roman" w:cs="Traditional Arabic"/>
          <w:sz w:val="36"/>
          <w:szCs w:val="36"/>
          <w:rtl/>
        </w:rPr>
        <w:t xml:space="preserve"> العربية السعودية </w:t>
      </w:r>
      <w:r w:rsidRPr="0095406A">
        <w:rPr>
          <w:rFonts w:ascii="Times New Roman" w:hAnsi="Times New Roman" w:cs="Traditional Arabic"/>
          <w:sz w:val="36"/>
          <w:szCs w:val="36"/>
          <w:rtl/>
        </w:rPr>
        <w:t>. وهو قول الشيخ ابن عثيمين رحمه الله</w:t>
      </w:r>
      <w:r w:rsidR="00E3655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w:t>
      </w:r>
      <w:r w:rsidR="00E3655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و د.</w:t>
      </w:r>
      <w:r w:rsidR="00E3655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محمد عثمان شبير </w:t>
      </w:r>
      <w:r w:rsidR="005B383D" w:rsidRPr="0095406A">
        <w:rPr>
          <w:rStyle w:val="a4"/>
          <w:rFonts w:ascii="Times New Roman" w:hAnsi="Times New Roman" w:cs="Traditional Arabic"/>
          <w:sz w:val="36"/>
          <w:szCs w:val="36"/>
          <w:rtl/>
        </w:rPr>
        <w:footnoteReference w:id="33"/>
      </w:r>
      <w:r w:rsidRPr="0095406A">
        <w:rPr>
          <w:rFonts w:ascii="Times New Roman" w:hAnsi="Times New Roman" w:cs="Traditional Arabic"/>
          <w:sz w:val="36"/>
          <w:szCs w:val="36"/>
          <w:rtl/>
        </w:rPr>
        <w:t xml:space="preserve">. </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sz w:val="36"/>
          <w:szCs w:val="36"/>
          <w:rtl/>
        </w:rPr>
        <w:t xml:space="preserve">  </w:t>
      </w:r>
      <w:r w:rsidRPr="0095406A">
        <w:rPr>
          <w:rFonts w:ascii="Times New Roman" w:hAnsi="Times New Roman" w:cs="Traditional Arabic"/>
          <w:b/>
          <w:bCs/>
          <w:sz w:val="36"/>
          <w:szCs w:val="36"/>
          <w:rtl/>
        </w:rPr>
        <w:t>-  ومن أدلتهم/</w:t>
      </w:r>
    </w:p>
    <w:p w:rsidR="00D06841" w:rsidRPr="0095406A" w:rsidRDefault="00E3655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1- </w:t>
      </w:r>
      <w:r w:rsidR="00D06841" w:rsidRPr="0095406A">
        <w:rPr>
          <w:rFonts w:ascii="Times New Roman" w:hAnsi="Times New Roman" w:cs="Traditional Arabic"/>
          <w:sz w:val="36"/>
          <w:szCs w:val="36"/>
          <w:rtl/>
        </w:rPr>
        <w:t>أن هذا عيب ونقص في الخلقة.</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b/>
          <w:bCs/>
          <w:sz w:val="36"/>
          <w:szCs w:val="36"/>
          <w:rtl/>
        </w:rPr>
        <w:t>وأجيب عنه :</w:t>
      </w:r>
      <w:r w:rsidRPr="0095406A">
        <w:rPr>
          <w:rFonts w:ascii="Times New Roman" w:hAnsi="Times New Roman" w:cs="Traditional Arabic"/>
          <w:sz w:val="36"/>
          <w:szCs w:val="36"/>
          <w:rtl/>
        </w:rPr>
        <w:t xml:space="preserve"> بأنه هذا الاستدلال مخالف لمقتضى الكتاب والسنة لحرمة تغيير خلقة طلباً للحسن وإزالة العيب </w:t>
      </w:r>
      <w:r w:rsidR="00E36551" w:rsidRPr="0095406A">
        <w:rPr>
          <w:rStyle w:val="a4"/>
          <w:rFonts w:ascii="Times New Roman" w:hAnsi="Times New Roman" w:cs="Traditional Arabic"/>
          <w:sz w:val="36"/>
          <w:szCs w:val="36"/>
          <w:rtl/>
        </w:rPr>
        <w:footnoteReference w:id="34"/>
      </w:r>
      <w:r w:rsidRPr="0095406A">
        <w:rPr>
          <w:rFonts w:ascii="Times New Roman" w:hAnsi="Times New Roman" w:cs="Traditional Arabic"/>
          <w:sz w:val="36"/>
          <w:szCs w:val="36"/>
          <w:rtl/>
        </w:rPr>
        <w:t>– كما سبق - .</w:t>
      </w:r>
    </w:p>
    <w:p w:rsidR="00D06841" w:rsidRPr="0095406A" w:rsidRDefault="00E3655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2- </w:t>
      </w:r>
      <w:r w:rsidR="00D06841" w:rsidRPr="0095406A">
        <w:rPr>
          <w:rFonts w:ascii="Times New Roman" w:hAnsi="Times New Roman" w:cs="Traditional Arabic"/>
          <w:sz w:val="36"/>
          <w:szCs w:val="36"/>
          <w:rtl/>
        </w:rPr>
        <w:t>إسقاط بعض الفقهاء</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ضمان الإصبع الزائد بالقيمة المقد</w:t>
      </w:r>
      <w:r w:rsidRPr="0095406A">
        <w:rPr>
          <w:rFonts w:ascii="Times New Roman" w:hAnsi="Times New Roman" w:cs="Traditional Arabic"/>
          <w:sz w:val="36"/>
          <w:szCs w:val="36"/>
          <w:rtl/>
        </w:rPr>
        <w:t>ّ</w:t>
      </w:r>
      <w:r w:rsidR="00D06841" w:rsidRPr="0095406A">
        <w:rPr>
          <w:rFonts w:ascii="Times New Roman" w:hAnsi="Times New Roman" w:cs="Traditional Arabic"/>
          <w:sz w:val="36"/>
          <w:szCs w:val="36"/>
          <w:rtl/>
        </w:rPr>
        <w:t xml:space="preserve">رة شرعاً في الإصبع الأصلية , وأوجبوا فيها </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حكومة عدل . كما قال بعض فقهاء الحنفية</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 xml:space="preserve">.. وفي الإصبع الزائد حكومة عدل , تشريفاً للآدمي </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 xml:space="preserve">لأنها جزء منه </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 xml:space="preserve">لكن لا منفعة فيها ولا </w:t>
      </w:r>
      <w:r w:rsidRPr="0095406A">
        <w:rPr>
          <w:rFonts w:ascii="Times New Roman" w:hAnsi="Times New Roman" w:cs="Traditional Arabic"/>
          <w:sz w:val="36"/>
          <w:szCs w:val="36"/>
          <w:rtl/>
        </w:rPr>
        <w:t>دية...</w:t>
      </w:r>
      <w:r w:rsidR="00D06841" w:rsidRPr="0095406A">
        <w:rPr>
          <w:rFonts w:ascii="Times New Roman" w:hAnsi="Times New Roman" w:cs="Traditional Arabic"/>
          <w:sz w:val="36"/>
          <w:szCs w:val="36"/>
          <w:rtl/>
        </w:rPr>
        <w:t>)</w:t>
      </w:r>
      <w:r w:rsidRPr="0095406A">
        <w:rPr>
          <w:rStyle w:val="a4"/>
          <w:rFonts w:ascii="Times New Roman" w:hAnsi="Times New Roman" w:cs="Traditional Arabic"/>
          <w:sz w:val="36"/>
          <w:szCs w:val="36"/>
          <w:rtl/>
        </w:rPr>
        <w:footnoteReference w:id="35"/>
      </w:r>
      <w:r w:rsidR="00D06841" w:rsidRPr="0095406A">
        <w:rPr>
          <w:rFonts w:ascii="Times New Roman" w:hAnsi="Times New Roman" w:cs="Traditional Arabic"/>
          <w:sz w:val="36"/>
          <w:szCs w:val="36"/>
          <w:rtl/>
        </w:rPr>
        <w:t>.</w:t>
      </w:r>
    </w:p>
    <w:p w:rsidR="00D06841" w:rsidRPr="0095406A" w:rsidRDefault="00E3655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w:t>
      </w:r>
      <w:r w:rsidR="00D06841" w:rsidRPr="0095406A">
        <w:rPr>
          <w:rFonts w:ascii="Times New Roman" w:hAnsi="Times New Roman" w:cs="Traditional Arabic"/>
          <w:b/>
          <w:bCs/>
          <w:sz w:val="36"/>
          <w:szCs w:val="36"/>
          <w:rtl/>
        </w:rPr>
        <w:t>*وأجيب عنه:</w:t>
      </w:r>
      <w:r w:rsidR="00D06841" w:rsidRPr="0095406A">
        <w:rPr>
          <w:rFonts w:ascii="Times New Roman" w:hAnsi="Times New Roman" w:cs="Traditional Arabic"/>
          <w:sz w:val="36"/>
          <w:szCs w:val="36"/>
          <w:rtl/>
        </w:rPr>
        <w:t xml:space="preserve"> أن إسقاط ضمان الإصبع بالقيمة المعتبرة للأصبع الأصلية لا يوجب إسقاط حرمة الإصبع نفسها </w:t>
      </w:r>
      <w:r w:rsidRPr="0095406A">
        <w:rPr>
          <w:rFonts w:ascii="Times New Roman" w:hAnsi="Times New Roman" w:cs="Traditional Arabic"/>
          <w:sz w:val="36"/>
          <w:szCs w:val="36"/>
          <w:rtl/>
        </w:rPr>
        <w:t xml:space="preserve">؛ </w:t>
      </w:r>
      <w:r w:rsidR="00D06841" w:rsidRPr="0095406A">
        <w:rPr>
          <w:rFonts w:ascii="Times New Roman" w:hAnsi="Times New Roman" w:cs="Traditional Arabic"/>
          <w:sz w:val="36"/>
          <w:szCs w:val="36"/>
          <w:rtl/>
        </w:rPr>
        <w:t>بدليل أنهم أوجبوا ضمانها بحكومة عدل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3- أن هذا الفعل من باب إزالة العيب </w:t>
      </w:r>
      <w:r w:rsidR="00E3655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وليس من باب تغيير خلق الله كما قال الشيخ </w:t>
      </w:r>
      <w:r w:rsidR="00E36551" w:rsidRPr="0095406A">
        <w:rPr>
          <w:rFonts w:ascii="Times New Roman" w:hAnsi="Times New Roman" w:cs="Traditional Arabic"/>
          <w:sz w:val="36"/>
          <w:szCs w:val="36"/>
          <w:rtl/>
        </w:rPr>
        <w:t>:ا</w:t>
      </w:r>
      <w:r w:rsidRPr="0095406A">
        <w:rPr>
          <w:rFonts w:ascii="Times New Roman" w:hAnsi="Times New Roman" w:cs="Traditional Arabic"/>
          <w:sz w:val="36"/>
          <w:szCs w:val="36"/>
          <w:rtl/>
        </w:rPr>
        <w:t xml:space="preserve">بن عثيمين </w:t>
      </w:r>
      <w:r w:rsidR="00E36551" w:rsidRPr="0095406A">
        <w:rPr>
          <w:rFonts w:ascii="Times New Roman" w:hAnsi="Times New Roman" w:cs="Traditional Arabic"/>
          <w:sz w:val="36"/>
          <w:szCs w:val="36"/>
          <w:rtl/>
        </w:rPr>
        <w:t xml:space="preserve"> </w:t>
      </w:r>
      <w:r w:rsidR="00E36551" w:rsidRPr="0095406A">
        <w:rPr>
          <w:rStyle w:val="a4"/>
          <w:rFonts w:ascii="Times New Roman" w:hAnsi="Times New Roman" w:cs="Traditional Arabic"/>
          <w:sz w:val="36"/>
          <w:szCs w:val="36"/>
          <w:rtl/>
        </w:rPr>
        <w:footnoteReference w:id="36"/>
      </w:r>
      <w:r w:rsidRPr="0095406A">
        <w:rPr>
          <w:rFonts w:ascii="Times New Roman" w:hAnsi="Times New Roman" w:cs="Traditional Arabic"/>
          <w:sz w:val="36"/>
          <w:szCs w:val="36"/>
          <w:rtl/>
        </w:rPr>
        <w:t>– رحمه الله -</w:t>
      </w:r>
    </w:p>
    <w:p w:rsidR="00D06841" w:rsidRPr="0095406A" w:rsidRDefault="00D06841" w:rsidP="00075A0E">
      <w:pPr>
        <w:jc w:val="both"/>
        <w:rPr>
          <w:rFonts w:ascii="Times New Roman" w:hAnsi="Times New Roman" w:cs="Traditional Arabic"/>
          <w:b/>
          <w:bCs/>
          <w:sz w:val="36"/>
          <w:szCs w:val="36"/>
          <w:rtl/>
        </w:rPr>
      </w:pPr>
      <w:r w:rsidRPr="0095406A">
        <w:rPr>
          <w:rFonts w:ascii="Times New Roman" w:hAnsi="Times New Roman" w:cs="Traditional Arabic"/>
          <w:b/>
          <w:bCs/>
          <w:sz w:val="36"/>
          <w:szCs w:val="36"/>
          <w:rtl/>
        </w:rPr>
        <w:t xml:space="preserve">الترجيح :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lastRenderedPageBreak/>
        <w:t xml:space="preserve">    الذي يظهر </w:t>
      </w:r>
      <w:r w:rsidR="00E3655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والعلم عند الله </w:t>
      </w:r>
      <w:r w:rsidR="00E36551" w:rsidRPr="0095406A">
        <w:rPr>
          <w:rFonts w:ascii="Times New Roman" w:hAnsi="Times New Roman" w:cs="Traditional Arabic"/>
          <w:sz w:val="36"/>
          <w:szCs w:val="36"/>
          <w:rtl/>
        </w:rPr>
        <w:t xml:space="preserve">- </w:t>
      </w:r>
      <w:r w:rsidRPr="0095406A">
        <w:rPr>
          <w:rFonts w:ascii="Times New Roman" w:hAnsi="Times New Roman" w:cs="Traditional Arabic"/>
          <w:sz w:val="36"/>
          <w:szCs w:val="36"/>
          <w:rtl/>
        </w:rPr>
        <w:t xml:space="preserve">جواز قطع الأصبع الزائدة ؛ لأن ذلك ليس من تغيير خلق </w:t>
      </w:r>
      <w:r w:rsidR="00E36551" w:rsidRPr="0095406A">
        <w:rPr>
          <w:rFonts w:ascii="Times New Roman" w:hAnsi="Times New Roman" w:cs="Traditional Arabic"/>
          <w:sz w:val="36"/>
          <w:szCs w:val="36"/>
          <w:rtl/>
        </w:rPr>
        <w:t xml:space="preserve">الله </w:t>
      </w:r>
      <w:r w:rsidRPr="0095406A">
        <w:rPr>
          <w:rFonts w:ascii="Times New Roman" w:hAnsi="Times New Roman" w:cs="Traditional Arabic"/>
          <w:sz w:val="36"/>
          <w:szCs w:val="36"/>
          <w:rtl/>
        </w:rPr>
        <w:t xml:space="preserve">الذي خلق عليه الإنسان في أحسن </w:t>
      </w:r>
      <w:r w:rsidR="00E36551" w:rsidRPr="0095406A">
        <w:rPr>
          <w:rFonts w:ascii="Times New Roman" w:hAnsi="Times New Roman" w:cs="Traditional Arabic"/>
          <w:sz w:val="36"/>
          <w:szCs w:val="36"/>
          <w:rtl/>
        </w:rPr>
        <w:t xml:space="preserve">خلقة كما قال سبحانه : </w:t>
      </w:r>
      <w:r w:rsidRPr="0095406A">
        <w:rPr>
          <w:rFonts w:ascii="Times New Roman" w:hAnsi="Times New Roman" w:cs="Traditional Arabic"/>
          <w:b/>
          <w:bCs/>
          <w:sz w:val="36"/>
          <w:szCs w:val="36"/>
          <w:rtl/>
        </w:rPr>
        <w:t xml:space="preserve">" لقد خلقنا الإنسان في أحسن تقويم " </w:t>
      </w:r>
      <w:r w:rsidRPr="0095406A">
        <w:rPr>
          <w:rFonts w:ascii="Times New Roman" w:hAnsi="Times New Roman" w:cs="Traditional Arabic"/>
          <w:sz w:val="36"/>
          <w:szCs w:val="36"/>
          <w:rtl/>
        </w:rPr>
        <w:t>( سورة التين 4) ، فالأصل أن الإنسان يخلق بخمسة أصابع في كل يد ، فإذا خلق بأصبع زائدة كان من العيب الخلقي الذي يجوز إزالته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 xml:space="preserve">    لكن ينبغي تقييد ذلك بشروط ، كما قال بذلك من اختار هذا القول ، ومن تلك الشروط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1-</w:t>
      </w:r>
      <w:r w:rsidRPr="0095406A">
        <w:rPr>
          <w:rFonts w:ascii="Times New Roman" w:hAnsi="Times New Roman" w:cs="Traditional Arabic"/>
          <w:sz w:val="36"/>
          <w:szCs w:val="36"/>
          <w:rtl/>
        </w:rPr>
        <w:tab/>
        <w:t>أن تكون الأصبع زائدة على الخلقة المعهودة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2-</w:t>
      </w:r>
      <w:r w:rsidRPr="0095406A">
        <w:rPr>
          <w:rFonts w:ascii="Times New Roman" w:hAnsi="Times New Roman" w:cs="Traditional Arabic"/>
          <w:sz w:val="36"/>
          <w:szCs w:val="36"/>
          <w:rtl/>
        </w:rPr>
        <w:tab/>
        <w:t>أن تؤدي إلى ضرر نفسي أو حسي ، كما هو الواقع في الغالب.</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3-</w:t>
      </w:r>
      <w:r w:rsidRPr="0095406A">
        <w:rPr>
          <w:rFonts w:ascii="Times New Roman" w:hAnsi="Times New Roman" w:cs="Traditional Arabic"/>
          <w:sz w:val="36"/>
          <w:szCs w:val="36"/>
          <w:rtl/>
        </w:rPr>
        <w:tab/>
        <w:t>أن يأذن بذلك صاحبها أو ولي</w:t>
      </w:r>
      <w:r w:rsidR="00E36551" w:rsidRPr="0095406A">
        <w:rPr>
          <w:rFonts w:ascii="Times New Roman" w:hAnsi="Times New Roman" w:cs="Traditional Arabic"/>
          <w:sz w:val="36"/>
          <w:szCs w:val="36"/>
          <w:rtl/>
        </w:rPr>
        <w:t>ّ</w:t>
      </w:r>
      <w:r w:rsidRPr="0095406A">
        <w:rPr>
          <w:rFonts w:ascii="Times New Roman" w:hAnsi="Times New Roman" w:cs="Traditional Arabic"/>
          <w:sz w:val="36"/>
          <w:szCs w:val="36"/>
          <w:rtl/>
        </w:rPr>
        <w:t>ه في قطعها .</w:t>
      </w:r>
    </w:p>
    <w:p w:rsidR="00D06841" w:rsidRPr="0095406A" w:rsidRDefault="00D06841"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4-</w:t>
      </w:r>
      <w:r w:rsidRPr="0095406A">
        <w:rPr>
          <w:rFonts w:ascii="Times New Roman" w:hAnsi="Times New Roman" w:cs="Traditional Arabic"/>
          <w:sz w:val="36"/>
          <w:szCs w:val="36"/>
          <w:rtl/>
        </w:rPr>
        <w:tab/>
        <w:t>ألا يترتب على ذلك ضرر أكبر من بقائها</w:t>
      </w:r>
      <w:r w:rsidR="00E36551" w:rsidRPr="0095406A">
        <w:rPr>
          <w:rFonts w:ascii="Times New Roman" w:hAnsi="Times New Roman" w:cs="Traditional Arabic"/>
          <w:sz w:val="36"/>
          <w:szCs w:val="36"/>
          <w:rtl/>
        </w:rPr>
        <w:t xml:space="preserve"> </w:t>
      </w:r>
      <w:r w:rsidR="00E36551" w:rsidRPr="0095406A">
        <w:rPr>
          <w:rStyle w:val="a4"/>
          <w:rFonts w:ascii="Times New Roman" w:hAnsi="Times New Roman" w:cs="Traditional Arabic"/>
          <w:sz w:val="36"/>
          <w:szCs w:val="36"/>
          <w:rtl/>
        </w:rPr>
        <w:footnoteReference w:id="37"/>
      </w:r>
      <w:r w:rsidRPr="0095406A">
        <w:rPr>
          <w:rFonts w:ascii="Times New Roman" w:hAnsi="Times New Roman" w:cs="Traditional Arabic"/>
          <w:sz w:val="36"/>
          <w:szCs w:val="36"/>
          <w:rtl/>
        </w:rPr>
        <w:t>.</w:t>
      </w:r>
    </w:p>
    <w:p w:rsidR="007B0F7B" w:rsidRPr="0095406A" w:rsidRDefault="007B0F7B" w:rsidP="00075A0E">
      <w:pPr>
        <w:jc w:val="both"/>
        <w:rPr>
          <w:rFonts w:ascii="Times New Roman" w:hAnsi="Times New Roman" w:cs="Traditional Arabic"/>
          <w:sz w:val="36"/>
          <w:szCs w:val="36"/>
          <w:rtl/>
        </w:rPr>
      </w:pPr>
      <w:r w:rsidRPr="0095406A">
        <w:rPr>
          <w:rFonts w:ascii="Times New Roman" w:hAnsi="Times New Roman" w:cs="Traditional Arabic"/>
          <w:sz w:val="36"/>
          <w:szCs w:val="36"/>
          <w:rtl/>
        </w:rPr>
        <w:t>هذا وأسأل الله تعالى أن ينفع بهذه الكراس من اطلع عليه ، وأن يبارك فيه ، وأن يجعله من العلم النافع المقرب لديه ، وأن يشغل المسلمين ذكورا وإناثاً بما ينفعهم في دينهم ودنياهم ، ويبعد عنهم سفاسف الأمور وملهياتها ، ويعز بهم دينه ، ويعزهم بدينه إنه جواد كريم ، وصلى الله على نبينا محمد وعلى آله وصحبه أجمعين.</w:t>
      </w:r>
    </w:p>
    <w:p w:rsidR="00D06841" w:rsidRPr="00075A0E" w:rsidRDefault="00D06841" w:rsidP="00075A0E">
      <w:pPr>
        <w:jc w:val="both"/>
        <w:rPr>
          <w:rFonts w:ascii="Times New Roman" w:hAnsi="Times New Roman" w:cs="Times New Roman"/>
          <w:sz w:val="28"/>
          <w:szCs w:val="28"/>
          <w:rtl/>
        </w:rPr>
      </w:pPr>
    </w:p>
    <w:p w:rsidR="00D06841" w:rsidRPr="00075A0E" w:rsidRDefault="00D06841" w:rsidP="00075A0E">
      <w:pPr>
        <w:jc w:val="both"/>
        <w:rPr>
          <w:rFonts w:ascii="Times New Roman" w:hAnsi="Times New Roman" w:cs="Times New Roman"/>
          <w:sz w:val="28"/>
          <w:szCs w:val="28"/>
          <w:rtl/>
        </w:rPr>
      </w:pPr>
    </w:p>
    <w:p w:rsidR="00C45483" w:rsidRPr="00075A0E" w:rsidRDefault="00E36551" w:rsidP="009839CF">
      <w:pPr>
        <w:jc w:val="both"/>
        <w:rPr>
          <w:rFonts w:ascii="Times New Roman" w:hAnsi="Times New Roman" w:cs="Times New Roman"/>
          <w:sz w:val="28"/>
          <w:szCs w:val="28"/>
        </w:rPr>
      </w:pPr>
      <w:r w:rsidRPr="00075A0E">
        <w:rPr>
          <w:rFonts w:ascii="Times New Roman" w:hAnsi="Times New Roman" w:cs="Times New Roman"/>
          <w:sz w:val="28"/>
          <w:szCs w:val="28"/>
          <w:rtl/>
        </w:rPr>
        <w:t xml:space="preserve"> </w:t>
      </w:r>
    </w:p>
    <w:sectPr w:rsidR="00C45483" w:rsidRPr="00075A0E" w:rsidSect="009839CF">
      <w:headerReference w:type="default" r:id="rId8"/>
      <w:footnotePr>
        <w:numRestart w:val="eachPage"/>
      </w:footnotePr>
      <w:pgSz w:w="11906" w:h="16838"/>
      <w:pgMar w:top="851" w:right="1800" w:bottom="1440" w:left="1800" w:header="708" w:footer="708"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FDF" w:rsidRDefault="00894FDF" w:rsidP="006809D5">
      <w:pPr>
        <w:spacing w:after="0" w:line="240" w:lineRule="auto"/>
      </w:pPr>
      <w:r>
        <w:separator/>
      </w:r>
    </w:p>
  </w:endnote>
  <w:endnote w:type="continuationSeparator" w:id="0">
    <w:p w:rsidR="00894FDF" w:rsidRDefault="00894FDF" w:rsidP="00680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FDF" w:rsidRDefault="00894FDF" w:rsidP="006809D5">
      <w:pPr>
        <w:spacing w:after="0" w:line="240" w:lineRule="auto"/>
      </w:pPr>
      <w:r>
        <w:separator/>
      </w:r>
    </w:p>
  </w:footnote>
  <w:footnote w:type="continuationSeparator" w:id="0">
    <w:p w:rsidR="00894FDF" w:rsidRDefault="00894FDF" w:rsidP="006809D5">
      <w:pPr>
        <w:spacing w:after="0" w:line="240" w:lineRule="auto"/>
      </w:pPr>
      <w:r>
        <w:continuationSeparator/>
      </w:r>
    </w:p>
  </w:footnote>
  <w:footnote w:id="1">
    <w:p w:rsidR="006809D5" w:rsidRDefault="006809D5">
      <w:pPr>
        <w:pStyle w:val="a3"/>
      </w:pPr>
      <w:r>
        <w:rPr>
          <w:rStyle w:val="a4"/>
        </w:rPr>
        <w:footnoteRef/>
      </w:r>
      <w:r>
        <w:rPr>
          <w:rtl/>
        </w:rPr>
        <w:t xml:space="preserve"> </w:t>
      </w:r>
      <w:r w:rsidR="00D50E8C">
        <w:rPr>
          <w:rFonts w:hint="cs"/>
          <w:rtl/>
        </w:rPr>
        <w:t>لسان العرب 2/422.</w:t>
      </w:r>
    </w:p>
  </w:footnote>
  <w:footnote w:id="2">
    <w:p w:rsidR="006A65E6" w:rsidRDefault="006A65E6">
      <w:pPr>
        <w:pStyle w:val="a3"/>
      </w:pPr>
      <w:r>
        <w:rPr>
          <w:rStyle w:val="a4"/>
        </w:rPr>
        <w:footnoteRef/>
      </w:r>
      <w:r>
        <w:rPr>
          <w:rtl/>
        </w:rPr>
        <w:t xml:space="preserve"> </w:t>
      </w:r>
      <w:r w:rsidR="00D50E8C">
        <w:rPr>
          <w:rFonts w:hint="cs"/>
          <w:rtl/>
        </w:rPr>
        <w:t xml:space="preserve">أحكام تجميل النساء في الشريعة الإسلامية 368. </w:t>
      </w:r>
    </w:p>
  </w:footnote>
  <w:footnote w:id="3">
    <w:p w:rsidR="006A65E6" w:rsidRDefault="006A65E6">
      <w:pPr>
        <w:pStyle w:val="a3"/>
      </w:pPr>
      <w:r>
        <w:rPr>
          <w:rStyle w:val="a4"/>
        </w:rPr>
        <w:footnoteRef/>
      </w:r>
      <w:r w:rsidR="00D50E8C">
        <w:rPr>
          <w:rFonts w:hint="cs"/>
          <w:rtl/>
        </w:rPr>
        <w:t xml:space="preserve"> الموسوعة الطبية الحديثة ، لمجموعة من الأطباء 3/454 ، بواسطة أحكام الجراحة الطبية ص 182.</w:t>
      </w:r>
      <w:r>
        <w:rPr>
          <w:rtl/>
        </w:rPr>
        <w:t xml:space="preserve"> </w:t>
      </w:r>
    </w:p>
  </w:footnote>
  <w:footnote w:id="4">
    <w:p w:rsidR="00D50E8C" w:rsidRDefault="00D50E8C" w:rsidP="009839CF">
      <w:pPr>
        <w:pStyle w:val="a3"/>
        <w:spacing w:line="276" w:lineRule="auto"/>
        <w:jc w:val="both"/>
      </w:pPr>
      <w:r>
        <w:rPr>
          <w:rStyle w:val="a4"/>
        </w:rPr>
        <w:footnoteRef/>
      </w:r>
      <w:r>
        <w:rPr>
          <w:rtl/>
        </w:rPr>
        <w:t xml:space="preserve"> </w:t>
      </w:r>
      <w:r w:rsidRPr="00CE09A3">
        <w:rPr>
          <w:rtl/>
        </w:rPr>
        <w:t xml:space="preserve">أخرجه القاضي إسماعيل </w:t>
      </w:r>
      <w:r>
        <w:rPr>
          <w:rFonts w:hint="cs"/>
          <w:rtl/>
        </w:rPr>
        <w:t xml:space="preserve">، </w:t>
      </w:r>
      <w:r>
        <w:rPr>
          <w:rtl/>
        </w:rPr>
        <w:t xml:space="preserve">ومسلم </w:t>
      </w:r>
      <w:r>
        <w:rPr>
          <w:rFonts w:hint="cs"/>
          <w:rtl/>
        </w:rPr>
        <w:t>في صحيحه برقم (5109) ،</w:t>
      </w:r>
      <w:r w:rsidRPr="00CE09A3">
        <w:rPr>
          <w:rtl/>
        </w:rPr>
        <w:t xml:space="preserve"> </w:t>
      </w:r>
      <w:r>
        <w:rPr>
          <w:rFonts w:hint="cs"/>
          <w:rtl/>
        </w:rPr>
        <w:t xml:space="preserve">وقال الإمام القرطبي في تفسيره (5/393) : </w:t>
      </w:r>
      <w:r w:rsidRPr="00CE09A3">
        <w:rPr>
          <w:rtl/>
        </w:rPr>
        <w:t>وروى إسماعيل قال حدثنا أبو الوليد وسليمان ابن حرب قالا حدثنا شعبة عن أبي إسحاق عن أبي الأحوص عن أبيه قال: أتيت رسول الله صَلَّى اللَّهُ عَلَيْهِ وَسَلَّمَ وأنا قشف الهيئة، قال: (هل لك من مال)؟ [قال</w:t>
      </w:r>
      <w:r>
        <w:rPr>
          <w:rFonts w:hint="cs"/>
          <w:rtl/>
        </w:rPr>
        <w:t xml:space="preserve"> </w:t>
      </w:r>
      <w:r w:rsidRPr="00CE09A3">
        <w:rPr>
          <w:rtl/>
        </w:rPr>
        <w:t xml:space="preserve"> قلت: نعم. قال (من أي المال)؟ قلت: من كل المال، من الخيل والإبل </w:t>
      </w:r>
      <w:r w:rsidR="009839CF">
        <w:rPr>
          <w:rFonts w:hint="cs"/>
          <w:rtl/>
        </w:rPr>
        <w:t>= =</w:t>
      </w:r>
      <w:r w:rsidRPr="00CE09A3">
        <w:rPr>
          <w:rtl/>
        </w:rPr>
        <w:t>والرقيق- قال أبو الوليد: والغنم- قال: (فإذا آتاك الله مالا فلير علي</w:t>
      </w:r>
      <w:r>
        <w:rPr>
          <w:rtl/>
        </w:rPr>
        <w:t xml:space="preserve">ك أثره) ثم قال: (هل تنتج إبل </w:t>
      </w:r>
      <w:r w:rsidRPr="00CE09A3">
        <w:rPr>
          <w:rtl/>
        </w:rPr>
        <w:t>قومك صحاحا آذانها فتعمد إلى موسى فتشق آذانها وتقول هذه ب</w:t>
      </w:r>
      <w:r>
        <w:rPr>
          <w:rtl/>
        </w:rPr>
        <w:t xml:space="preserve">مر وتشق جلودها وتقول هذه صرم </w:t>
      </w:r>
      <w:r w:rsidRPr="00CE09A3">
        <w:rPr>
          <w:rtl/>
        </w:rPr>
        <w:t>لتحرمها عليك وعلى أهلك (؟ قال: قلت أجل. قال:) وكل ما</w:t>
      </w:r>
      <w:r>
        <w:rPr>
          <w:rtl/>
        </w:rPr>
        <w:t xml:space="preserve"> آتاك الله حل </w:t>
      </w:r>
      <w:r>
        <w:rPr>
          <w:rFonts w:hint="cs"/>
          <w:rtl/>
        </w:rPr>
        <w:t xml:space="preserve">، </w:t>
      </w:r>
      <w:r>
        <w:rPr>
          <w:rtl/>
        </w:rPr>
        <w:t>وموسى الله أحد من</w:t>
      </w:r>
      <w:r>
        <w:rPr>
          <w:rFonts w:hint="cs"/>
          <w:rtl/>
        </w:rPr>
        <w:t xml:space="preserve"> </w:t>
      </w:r>
      <w:r w:rsidRPr="00CE09A3">
        <w:rPr>
          <w:rtl/>
        </w:rPr>
        <w:t xml:space="preserve">موساك، وساعد الله أشد من ساعدك </w:t>
      </w:r>
      <w:r>
        <w:rPr>
          <w:rFonts w:hint="cs"/>
          <w:rtl/>
        </w:rPr>
        <w:t xml:space="preserve">، </w:t>
      </w:r>
      <w:r w:rsidR="00AF55F9">
        <w:rPr>
          <w:rtl/>
        </w:rPr>
        <w:t>(</w:t>
      </w:r>
      <w:r w:rsidRPr="00CE09A3">
        <w:rPr>
          <w:rtl/>
        </w:rPr>
        <w:t>قال قلت: يا رسول الله، أرأيت رجلا</w:t>
      </w:r>
      <w:r w:rsidR="00AF55F9">
        <w:rPr>
          <w:rtl/>
        </w:rPr>
        <w:t xml:space="preserve"> نزلت به فلم يقرني ثم نزل بي أف</w:t>
      </w:r>
      <w:r w:rsidR="00AF55F9">
        <w:rPr>
          <w:rFonts w:hint="cs"/>
          <w:rtl/>
        </w:rPr>
        <w:t>أ</w:t>
      </w:r>
      <w:r>
        <w:rPr>
          <w:rtl/>
        </w:rPr>
        <w:t>قريه أم أكافئه؟ فقال:</w:t>
      </w:r>
      <w:r w:rsidRPr="00CE09A3">
        <w:rPr>
          <w:rtl/>
        </w:rPr>
        <w:t xml:space="preserve"> بل أقره</w:t>
      </w:r>
      <w:r>
        <w:rPr>
          <w:rFonts w:hint="cs"/>
          <w:rtl/>
        </w:rPr>
        <w:t>).</w:t>
      </w:r>
    </w:p>
  </w:footnote>
  <w:footnote w:id="5">
    <w:p w:rsidR="00255F3E" w:rsidRDefault="00255F3E">
      <w:pPr>
        <w:pStyle w:val="a3"/>
        <w:rPr>
          <w:rtl/>
        </w:rPr>
      </w:pPr>
      <w:r>
        <w:rPr>
          <w:rStyle w:val="a4"/>
        </w:rPr>
        <w:footnoteRef/>
      </w:r>
      <w:r>
        <w:rPr>
          <w:rtl/>
        </w:rPr>
        <w:t xml:space="preserve"> </w:t>
      </w:r>
      <w:r w:rsidR="00D250CE" w:rsidRPr="00190093">
        <w:rPr>
          <w:rFonts w:hint="cs"/>
          <w:rtl/>
        </w:rPr>
        <w:t xml:space="preserve">انظر </w:t>
      </w:r>
      <w:r w:rsidR="00D250CE" w:rsidRPr="00190093">
        <w:rPr>
          <w:b/>
          <w:color w:val="000000"/>
          <w:rtl/>
        </w:rPr>
        <w:t>تفسير القرطبي [5 /395]</w:t>
      </w:r>
      <w:r w:rsidR="00D250CE">
        <w:rPr>
          <w:rFonts w:hint="cs"/>
          <w:b/>
          <w:color w:val="000000"/>
          <w:sz w:val="28"/>
          <w:szCs w:val="28"/>
          <w:rtl/>
        </w:rPr>
        <w:t>.</w:t>
      </w:r>
    </w:p>
  </w:footnote>
  <w:footnote w:id="6">
    <w:p w:rsidR="00255F3E" w:rsidRDefault="00255F3E">
      <w:pPr>
        <w:pStyle w:val="a3"/>
        <w:rPr>
          <w:rtl/>
        </w:rPr>
      </w:pPr>
      <w:r>
        <w:rPr>
          <w:rStyle w:val="a4"/>
        </w:rPr>
        <w:footnoteRef/>
      </w:r>
      <w:r>
        <w:rPr>
          <w:rtl/>
        </w:rPr>
        <w:t xml:space="preserve"> </w:t>
      </w:r>
      <w:r w:rsidR="00D250CE">
        <w:rPr>
          <w:rFonts w:hint="cs"/>
          <w:rtl/>
        </w:rPr>
        <w:t>المرجع السابق .</w:t>
      </w:r>
    </w:p>
  </w:footnote>
  <w:footnote w:id="7">
    <w:p w:rsidR="00255F3E" w:rsidRDefault="00255F3E">
      <w:pPr>
        <w:pStyle w:val="a3"/>
        <w:rPr>
          <w:rtl/>
        </w:rPr>
      </w:pPr>
      <w:r>
        <w:rPr>
          <w:rStyle w:val="a4"/>
        </w:rPr>
        <w:footnoteRef/>
      </w:r>
      <w:r>
        <w:rPr>
          <w:rtl/>
        </w:rPr>
        <w:t xml:space="preserve"> </w:t>
      </w:r>
      <w:r w:rsidR="00D250CE">
        <w:rPr>
          <w:rFonts w:hint="cs"/>
          <w:rtl/>
        </w:rPr>
        <w:t>المرجع السابق.</w:t>
      </w:r>
    </w:p>
  </w:footnote>
  <w:footnote w:id="8">
    <w:p w:rsidR="00EF2126" w:rsidRDefault="00075A0E">
      <w:pPr>
        <w:pStyle w:val="a3"/>
        <w:rPr>
          <w:rtl/>
        </w:rPr>
      </w:pPr>
      <w:r>
        <w:t xml:space="preserve"> </w:t>
      </w:r>
      <w:r w:rsidR="00EF2126">
        <w:rPr>
          <w:rStyle w:val="a4"/>
        </w:rPr>
        <w:footnoteRef/>
      </w:r>
      <w:r w:rsidR="00D250CE" w:rsidRPr="00141207">
        <w:rPr>
          <w:b/>
          <w:color w:val="000000"/>
          <w:rtl/>
        </w:rPr>
        <w:t>جامع البيان في تأويل القرآن - الطبري [9 /222]</w:t>
      </w:r>
      <w:r w:rsidR="00D250CE">
        <w:rPr>
          <w:rFonts w:hint="cs"/>
          <w:b/>
          <w:color w:val="000000"/>
          <w:sz w:val="28"/>
          <w:szCs w:val="28"/>
          <w:rtl/>
        </w:rPr>
        <w:t xml:space="preserve">.         </w:t>
      </w:r>
    </w:p>
  </w:footnote>
  <w:footnote w:id="9">
    <w:p w:rsidR="00255F3E" w:rsidRDefault="00255F3E">
      <w:pPr>
        <w:pStyle w:val="a3"/>
        <w:rPr>
          <w:rtl/>
        </w:rPr>
      </w:pPr>
      <w:r>
        <w:rPr>
          <w:rStyle w:val="a4"/>
        </w:rPr>
        <w:footnoteRef/>
      </w:r>
      <w:r>
        <w:rPr>
          <w:rtl/>
        </w:rPr>
        <w:t xml:space="preserve"> </w:t>
      </w:r>
      <w:r w:rsidR="004B2D1D">
        <w:rPr>
          <w:rFonts w:hint="cs"/>
          <w:rtl/>
        </w:rPr>
        <w:t xml:space="preserve"> </w:t>
      </w:r>
      <w:r w:rsidR="004B2D1D" w:rsidRPr="00997D76">
        <w:rPr>
          <w:b/>
          <w:color w:val="000000"/>
          <w:rtl/>
        </w:rPr>
        <w:t>تفسير القرآن العظيم - ابن كثير [2 /416]</w:t>
      </w:r>
      <w:r w:rsidR="004B2D1D">
        <w:rPr>
          <w:rFonts w:hint="cs"/>
          <w:b/>
          <w:color w:val="000000"/>
          <w:rtl/>
        </w:rPr>
        <w:t>.</w:t>
      </w:r>
      <w:r w:rsidR="00D250CE">
        <w:rPr>
          <w:rFonts w:hint="cs"/>
          <w:rtl/>
        </w:rPr>
        <w:t xml:space="preserve">  </w:t>
      </w:r>
    </w:p>
  </w:footnote>
  <w:footnote w:id="10">
    <w:p w:rsidR="00255F3E" w:rsidRDefault="00255F3E">
      <w:pPr>
        <w:pStyle w:val="a3"/>
        <w:rPr>
          <w:rtl/>
        </w:rPr>
      </w:pPr>
      <w:r>
        <w:rPr>
          <w:rStyle w:val="a4"/>
        </w:rPr>
        <w:footnoteRef/>
      </w:r>
      <w:r>
        <w:rPr>
          <w:rtl/>
        </w:rPr>
        <w:t xml:space="preserve"> </w:t>
      </w:r>
      <w:r w:rsidR="004B2D1D" w:rsidRPr="00322F79">
        <w:rPr>
          <w:b/>
          <w:color w:val="000000"/>
          <w:rtl/>
        </w:rPr>
        <w:t>تيسير الكريم الرحمن - السعدي [ص 203]</w:t>
      </w:r>
      <w:r w:rsidR="004B2D1D" w:rsidRPr="00322F79">
        <w:rPr>
          <w:rFonts w:hint="cs"/>
          <w:b/>
          <w:color w:val="000000"/>
          <w:rtl/>
        </w:rPr>
        <w:t>.</w:t>
      </w:r>
    </w:p>
  </w:footnote>
  <w:footnote w:id="11">
    <w:p w:rsidR="00EF2126" w:rsidRDefault="00EF2126">
      <w:pPr>
        <w:pStyle w:val="a3"/>
        <w:rPr>
          <w:rtl/>
        </w:rPr>
      </w:pPr>
      <w:r>
        <w:rPr>
          <w:rStyle w:val="a4"/>
        </w:rPr>
        <w:footnoteRef/>
      </w:r>
      <w:r>
        <w:rPr>
          <w:rtl/>
        </w:rPr>
        <w:t xml:space="preserve"> </w:t>
      </w:r>
      <w:r w:rsidR="004B2D1D" w:rsidRPr="00322F79">
        <w:rPr>
          <w:rFonts w:hint="cs"/>
          <w:b/>
          <w:color w:val="000000"/>
          <w:rtl/>
        </w:rPr>
        <w:t xml:space="preserve">انظر : </w:t>
      </w:r>
      <w:r w:rsidR="004B2D1D" w:rsidRPr="00322F79">
        <w:rPr>
          <w:b/>
          <w:color w:val="000000"/>
          <w:rtl/>
        </w:rPr>
        <w:t>صحيح البخاري [18 /301]</w:t>
      </w:r>
      <w:r w:rsidR="004B2D1D" w:rsidRPr="00322F79">
        <w:rPr>
          <w:rFonts w:hint="cs"/>
          <w:b/>
          <w:color w:val="000000"/>
          <w:rtl/>
        </w:rPr>
        <w:t>.</w:t>
      </w:r>
    </w:p>
  </w:footnote>
  <w:footnote w:id="12">
    <w:p w:rsidR="00EF2126" w:rsidRDefault="00EF2126">
      <w:pPr>
        <w:pStyle w:val="a3"/>
        <w:rPr>
          <w:rtl/>
        </w:rPr>
      </w:pPr>
      <w:r>
        <w:rPr>
          <w:rStyle w:val="a4"/>
        </w:rPr>
        <w:footnoteRef/>
      </w:r>
      <w:r>
        <w:rPr>
          <w:rtl/>
        </w:rPr>
        <w:t xml:space="preserve"> </w:t>
      </w:r>
      <w:r w:rsidR="004B2D1D" w:rsidRPr="00322F79">
        <w:rPr>
          <w:b/>
          <w:rtl/>
        </w:rPr>
        <w:t>المنتقى شرح موطأ مالك - الباج</w:t>
      </w:r>
      <w:r w:rsidR="004B2D1D" w:rsidRPr="000748FA">
        <w:rPr>
          <w:rtl/>
        </w:rPr>
        <w:t>ي [4 /368]</w:t>
      </w:r>
      <w:r w:rsidR="004B2D1D">
        <w:rPr>
          <w:rFonts w:hint="cs"/>
          <w:rtl/>
        </w:rPr>
        <w:t>.</w:t>
      </w:r>
    </w:p>
  </w:footnote>
  <w:footnote w:id="13">
    <w:p w:rsidR="00EF2126" w:rsidRDefault="00EF2126">
      <w:pPr>
        <w:pStyle w:val="a3"/>
        <w:rPr>
          <w:rtl/>
        </w:rPr>
      </w:pPr>
      <w:r>
        <w:rPr>
          <w:rStyle w:val="a4"/>
        </w:rPr>
        <w:footnoteRef/>
      </w:r>
      <w:r>
        <w:rPr>
          <w:rtl/>
        </w:rPr>
        <w:t xml:space="preserve"> </w:t>
      </w:r>
      <w:r w:rsidR="004B2D1D" w:rsidRPr="00572BCD">
        <w:rPr>
          <w:rtl/>
        </w:rPr>
        <w:t>تحفة الأحوذي شرح سنن الترمذي - المباركفوري [3 /149]</w:t>
      </w:r>
      <w:r w:rsidR="004B2D1D">
        <w:rPr>
          <w:rFonts w:hint="cs"/>
          <w:rtl/>
        </w:rPr>
        <w:t>.</w:t>
      </w:r>
    </w:p>
  </w:footnote>
  <w:footnote w:id="14">
    <w:p w:rsidR="00EC2E29" w:rsidRDefault="00EC2E29" w:rsidP="00EC2E29">
      <w:pPr>
        <w:pStyle w:val="a3"/>
        <w:rPr>
          <w:rtl/>
        </w:rPr>
      </w:pPr>
      <w:r>
        <w:rPr>
          <w:rStyle w:val="a4"/>
        </w:rPr>
        <w:footnoteRef/>
      </w:r>
      <w:r>
        <w:rPr>
          <w:rtl/>
        </w:rPr>
        <w:t xml:space="preserve"> </w:t>
      </w:r>
      <w:r w:rsidRPr="00EC2E29">
        <w:rPr>
          <w:rFonts w:hint="cs"/>
          <w:rtl/>
        </w:rPr>
        <w:t>ش</w:t>
      </w:r>
      <w:r w:rsidRPr="00EC2E29">
        <w:rPr>
          <w:rtl/>
        </w:rPr>
        <w:t>رح الترمذي (كتاب الطهارة) - الشنقيطي [23 /24]</w:t>
      </w:r>
      <w:r w:rsidRPr="00EC2E29">
        <w:rPr>
          <w:rFonts w:hint="cs"/>
          <w:rtl/>
        </w:rPr>
        <w:t>.</w:t>
      </w:r>
    </w:p>
  </w:footnote>
  <w:footnote w:id="15">
    <w:p w:rsidR="00255F3E" w:rsidRDefault="00EC2E29" w:rsidP="00EC2E29">
      <w:pPr>
        <w:pStyle w:val="a3"/>
      </w:pPr>
      <w:r>
        <w:t xml:space="preserve"> </w:t>
      </w:r>
      <w:r>
        <w:rPr>
          <w:rStyle w:val="a4"/>
        </w:rPr>
        <w:footnoteRef/>
      </w:r>
      <w:r w:rsidRPr="00E80449">
        <w:rPr>
          <w:rtl/>
        </w:rPr>
        <w:t>فيض القدير شرح الجامع الصغير - المناوي [5 /348].</w:t>
      </w:r>
      <w:r>
        <w:rPr>
          <w:rFonts w:hint="cs"/>
          <w:rtl/>
        </w:rPr>
        <w:t xml:space="preserve"> </w:t>
      </w:r>
    </w:p>
  </w:footnote>
  <w:footnote w:id="16">
    <w:p w:rsidR="00255F3E" w:rsidRDefault="00255F3E">
      <w:pPr>
        <w:pStyle w:val="a3"/>
      </w:pPr>
      <w:r>
        <w:rPr>
          <w:rStyle w:val="a4"/>
        </w:rPr>
        <w:footnoteRef/>
      </w:r>
      <w:r>
        <w:rPr>
          <w:rtl/>
        </w:rPr>
        <w:t xml:space="preserve"> </w:t>
      </w:r>
      <w:r w:rsidR="00EC2E29" w:rsidRPr="00697BDC">
        <w:rPr>
          <w:b/>
          <w:color w:val="000000"/>
          <w:rtl/>
        </w:rPr>
        <w:t>فتح الباري شرح صحيح البخاري - ابن حجر [17 /33]</w:t>
      </w:r>
      <w:r w:rsidR="00EC2E29">
        <w:rPr>
          <w:rFonts w:hint="cs"/>
          <w:b/>
          <w:color w:val="000000"/>
          <w:rtl/>
        </w:rPr>
        <w:t>.</w:t>
      </w:r>
    </w:p>
  </w:footnote>
  <w:footnote w:id="17">
    <w:p w:rsidR="004530D7" w:rsidRDefault="00572A62" w:rsidP="00075A0E">
      <w:pPr>
        <w:pStyle w:val="a3"/>
        <w:rPr>
          <w:rtl/>
        </w:rPr>
      </w:pPr>
      <w:r>
        <w:t xml:space="preserve">  </w:t>
      </w:r>
      <w:r w:rsidR="004530D7">
        <w:rPr>
          <w:rStyle w:val="a4"/>
        </w:rPr>
        <w:footnoteRef/>
      </w:r>
      <w:r>
        <w:rPr>
          <w:rFonts w:hint="cs"/>
          <w:rtl/>
        </w:rPr>
        <w:t>رواه مسلم في الصحيح 4/1730.</w:t>
      </w:r>
    </w:p>
  </w:footnote>
  <w:footnote w:id="18">
    <w:p w:rsidR="004530D7" w:rsidRDefault="004530D7" w:rsidP="00075A0E">
      <w:pPr>
        <w:pStyle w:val="a3"/>
        <w:rPr>
          <w:rtl/>
        </w:rPr>
      </w:pPr>
      <w:r>
        <w:rPr>
          <w:rStyle w:val="a4"/>
        </w:rPr>
        <w:footnoteRef/>
      </w:r>
      <w:r>
        <w:rPr>
          <w:rtl/>
        </w:rPr>
        <w:t xml:space="preserve"> </w:t>
      </w:r>
      <w:r w:rsidR="00572A62">
        <w:rPr>
          <w:rFonts w:hint="cs"/>
          <w:rtl/>
        </w:rPr>
        <w:t xml:space="preserve"> أحكام الجراحة الطبية ص83.</w:t>
      </w:r>
    </w:p>
  </w:footnote>
  <w:footnote w:id="19">
    <w:p w:rsidR="004530D7" w:rsidRDefault="004530D7">
      <w:pPr>
        <w:pStyle w:val="a3"/>
        <w:rPr>
          <w:rtl/>
        </w:rPr>
      </w:pPr>
      <w:r>
        <w:rPr>
          <w:rStyle w:val="a4"/>
        </w:rPr>
        <w:footnoteRef/>
      </w:r>
      <w:r>
        <w:rPr>
          <w:rtl/>
        </w:rPr>
        <w:t xml:space="preserve"> </w:t>
      </w:r>
      <w:r w:rsidR="00572A62">
        <w:rPr>
          <w:rFonts w:hint="cs"/>
          <w:rtl/>
        </w:rPr>
        <w:t>الطب من الكتاب والسنة ص179.</w:t>
      </w:r>
    </w:p>
  </w:footnote>
  <w:footnote w:id="20">
    <w:p w:rsidR="004530D7" w:rsidRDefault="004530D7">
      <w:pPr>
        <w:pStyle w:val="a3"/>
        <w:rPr>
          <w:rtl/>
        </w:rPr>
      </w:pPr>
      <w:r>
        <w:rPr>
          <w:rStyle w:val="a4"/>
        </w:rPr>
        <w:footnoteRef/>
      </w:r>
      <w:r>
        <w:rPr>
          <w:rtl/>
        </w:rPr>
        <w:t xml:space="preserve"> </w:t>
      </w:r>
      <w:r w:rsidR="00572A62">
        <w:rPr>
          <w:rFonts w:hint="cs"/>
          <w:rtl/>
        </w:rPr>
        <w:t>رواه مسلم 1/45 ، وانظر فيما سبق : ثبت ندوة الرؤية الإسلامية لبعض الممارسات الطبية ص 756-757.</w:t>
      </w:r>
    </w:p>
  </w:footnote>
  <w:footnote w:id="21">
    <w:p w:rsidR="004530D7" w:rsidRDefault="00CD6A6C" w:rsidP="00075A0E">
      <w:pPr>
        <w:pStyle w:val="a3"/>
        <w:rPr>
          <w:rtl/>
        </w:rPr>
      </w:pPr>
      <w:r>
        <w:t xml:space="preserve">  </w:t>
      </w:r>
      <w:r w:rsidR="004530D7">
        <w:rPr>
          <w:rStyle w:val="a4"/>
        </w:rPr>
        <w:footnoteRef/>
      </w:r>
      <w:r>
        <w:rPr>
          <w:rFonts w:hint="cs"/>
          <w:rtl/>
        </w:rPr>
        <w:t xml:space="preserve">الأشباه والنظائر للسيوطي :1/88 . </w:t>
      </w:r>
    </w:p>
  </w:footnote>
  <w:footnote w:id="22">
    <w:p w:rsidR="00C25371" w:rsidRDefault="004530D7" w:rsidP="00C25371">
      <w:pPr>
        <w:pStyle w:val="a3"/>
        <w:rPr>
          <w:rtl/>
        </w:rPr>
      </w:pPr>
      <w:r>
        <w:rPr>
          <w:rStyle w:val="a4"/>
        </w:rPr>
        <w:footnoteRef/>
      </w:r>
      <w:r>
        <w:rPr>
          <w:rtl/>
        </w:rPr>
        <w:t xml:space="preserve"> </w:t>
      </w:r>
      <w:r w:rsidR="00C25371">
        <w:rPr>
          <w:rFonts w:hint="cs"/>
          <w:rtl/>
        </w:rPr>
        <w:t xml:space="preserve">  أحكام الجراحة الطبية والآثار المترتبة عليها ص 185، ومجلة المجمع الفقهي 4/179. </w:t>
      </w:r>
    </w:p>
  </w:footnote>
  <w:footnote w:id="23">
    <w:p w:rsidR="00CD6A6C" w:rsidRDefault="00CD6A6C">
      <w:pPr>
        <w:pStyle w:val="a3"/>
        <w:rPr>
          <w:rtl/>
        </w:rPr>
      </w:pPr>
      <w:r>
        <w:rPr>
          <w:rStyle w:val="a4"/>
        </w:rPr>
        <w:footnoteRef/>
      </w:r>
      <w:r>
        <w:rPr>
          <w:rtl/>
        </w:rPr>
        <w:t xml:space="preserve"> </w:t>
      </w:r>
      <w:r w:rsidR="00C25371">
        <w:rPr>
          <w:rFonts w:hint="cs"/>
          <w:rtl/>
        </w:rPr>
        <w:t xml:space="preserve"> أحكام الجراحة الطبية ص 183.</w:t>
      </w:r>
    </w:p>
  </w:footnote>
  <w:footnote w:id="24">
    <w:p w:rsidR="00CD6A6C" w:rsidRDefault="00CD6A6C" w:rsidP="00C25371">
      <w:pPr>
        <w:pStyle w:val="a3"/>
        <w:tabs>
          <w:tab w:val="left" w:pos="2200"/>
        </w:tabs>
        <w:rPr>
          <w:rtl/>
        </w:rPr>
      </w:pPr>
      <w:r>
        <w:rPr>
          <w:rStyle w:val="a4"/>
        </w:rPr>
        <w:footnoteRef/>
      </w:r>
      <w:r>
        <w:rPr>
          <w:rtl/>
        </w:rPr>
        <w:t xml:space="preserve"> </w:t>
      </w:r>
      <w:r w:rsidR="00C25371">
        <w:rPr>
          <w:rFonts w:hint="cs"/>
          <w:rtl/>
        </w:rPr>
        <w:t xml:space="preserve"> النوازل الطبية ص220 واحكام الجراحة الطبية 183.</w:t>
      </w:r>
      <w:r w:rsidR="00C25371">
        <w:rPr>
          <w:rtl/>
        </w:rPr>
        <w:tab/>
      </w:r>
    </w:p>
  </w:footnote>
  <w:footnote w:id="25">
    <w:p w:rsidR="00CD6A6C" w:rsidRDefault="00CD6A6C">
      <w:pPr>
        <w:pStyle w:val="a3"/>
        <w:rPr>
          <w:rtl/>
        </w:rPr>
      </w:pPr>
      <w:r>
        <w:rPr>
          <w:rStyle w:val="a4"/>
        </w:rPr>
        <w:footnoteRef/>
      </w:r>
      <w:r>
        <w:rPr>
          <w:rtl/>
        </w:rPr>
        <w:t xml:space="preserve"> </w:t>
      </w:r>
      <w:r w:rsidR="00C25371">
        <w:rPr>
          <w:rFonts w:hint="cs"/>
          <w:rtl/>
        </w:rPr>
        <w:t xml:space="preserve">رواه البخاري 3/199 ، ومسلم 3/339. </w:t>
      </w:r>
    </w:p>
  </w:footnote>
  <w:footnote w:id="26">
    <w:p w:rsidR="0094581E" w:rsidRDefault="0094581E" w:rsidP="0094581E">
      <w:pPr>
        <w:pStyle w:val="a3"/>
        <w:rPr>
          <w:rtl/>
        </w:rPr>
      </w:pPr>
      <w:r>
        <w:rPr>
          <w:rStyle w:val="a4"/>
        </w:rPr>
        <w:footnoteRef/>
      </w:r>
      <w:r>
        <w:rPr>
          <w:rtl/>
        </w:rPr>
        <w:t xml:space="preserve"> </w:t>
      </w:r>
      <w:r w:rsidR="00C25371">
        <w:rPr>
          <w:rFonts w:hint="cs"/>
          <w:rtl/>
        </w:rPr>
        <w:t xml:space="preserve">قرارات الندوة 756-757. وفتاوى قطاع الإفتاء بوزارة الأوقاف الكويتية رقم 675 ، والفتاوى </w:t>
      </w:r>
      <w:r w:rsidR="00D31BC6">
        <w:rPr>
          <w:rFonts w:hint="cs"/>
          <w:rtl/>
        </w:rPr>
        <w:t>المتعلقة بالطب وأحكام المرضى 258 ، وهناك فتاوى صدرت من اللجنة الدائمة تقيد ذلك بالضرر.</w:t>
      </w:r>
      <w:r w:rsidR="00951C74">
        <w:rPr>
          <w:rFonts w:hint="cs"/>
          <w:rtl/>
        </w:rPr>
        <w:t xml:space="preserve"> ا</w:t>
      </w:r>
      <w:r w:rsidR="00D31BC6">
        <w:rPr>
          <w:rFonts w:hint="cs"/>
          <w:rtl/>
        </w:rPr>
        <w:t>نظر على سبيل المثال : ص 260 ، من المصدر السابق.</w:t>
      </w:r>
      <w:r w:rsidR="00C25371">
        <w:rPr>
          <w:rFonts w:hint="cs"/>
          <w:rtl/>
        </w:rPr>
        <w:t xml:space="preserve"> </w:t>
      </w:r>
    </w:p>
  </w:footnote>
  <w:footnote w:id="27">
    <w:p w:rsidR="00221821" w:rsidRDefault="00221821">
      <w:pPr>
        <w:pStyle w:val="a3"/>
        <w:rPr>
          <w:rtl/>
        </w:rPr>
      </w:pPr>
      <w:r>
        <w:rPr>
          <w:rStyle w:val="a4"/>
        </w:rPr>
        <w:footnoteRef/>
      </w:r>
      <w:r>
        <w:rPr>
          <w:rtl/>
        </w:rPr>
        <w:t xml:space="preserve"> </w:t>
      </w:r>
      <w:r w:rsidR="00951C74">
        <w:rPr>
          <w:rFonts w:hint="cs"/>
          <w:rtl/>
        </w:rPr>
        <w:t>النوازل الطبية ص220.</w:t>
      </w:r>
    </w:p>
  </w:footnote>
  <w:footnote w:id="28">
    <w:p w:rsidR="00951C74" w:rsidRDefault="00221821" w:rsidP="00446E06">
      <w:pPr>
        <w:pStyle w:val="a3"/>
        <w:rPr>
          <w:rtl/>
        </w:rPr>
      </w:pPr>
      <w:r>
        <w:rPr>
          <w:rStyle w:val="a4"/>
        </w:rPr>
        <w:footnoteRef/>
      </w:r>
      <w:r>
        <w:rPr>
          <w:rtl/>
        </w:rPr>
        <w:t xml:space="preserve"> </w:t>
      </w:r>
      <w:r w:rsidR="00446E06">
        <w:rPr>
          <w:rFonts w:cs="Arial" w:hint="cs"/>
          <w:rtl/>
        </w:rPr>
        <w:t xml:space="preserve">رواه مسلم بلفظ : </w:t>
      </w:r>
      <w:r w:rsidR="00951C74">
        <w:rPr>
          <w:rFonts w:cs="Arial" w:hint="cs"/>
          <w:rtl/>
        </w:rPr>
        <w:t>عَنْ</w:t>
      </w:r>
      <w:r w:rsidR="00951C74">
        <w:rPr>
          <w:rFonts w:cs="Arial"/>
          <w:rtl/>
        </w:rPr>
        <w:t xml:space="preserve"> </w:t>
      </w:r>
      <w:r w:rsidR="00951C74">
        <w:rPr>
          <w:rFonts w:cs="Arial" w:hint="cs"/>
          <w:rtl/>
        </w:rPr>
        <w:t>عَبْدِ</w:t>
      </w:r>
      <w:r w:rsidR="00951C74">
        <w:rPr>
          <w:rFonts w:cs="Arial"/>
          <w:rtl/>
        </w:rPr>
        <w:t xml:space="preserve"> </w:t>
      </w:r>
      <w:r w:rsidR="00951C74">
        <w:rPr>
          <w:rFonts w:cs="Arial" w:hint="cs"/>
          <w:rtl/>
        </w:rPr>
        <w:t>اللَّهِ</w:t>
      </w:r>
      <w:r w:rsidR="00951C74">
        <w:rPr>
          <w:rFonts w:cs="Arial"/>
          <w:rtl/>
        </w:rPr>
        <w:t xml:space="preserve"> </w:t>
      </w:r>
      <w:r w:rsidR="00951C74">
        <w:rPr>
          <w:rFonts w:cs="Arial" w:hint="cs"/>
          <w:rtl/>
        </w:rPr>
        <w:t>بْنِ</w:t>
      </w:r>
      <w:r w:rsidR="00951C74">
        <w:rPr>
          <w:rFonts w:cs="Arial"/>
          <w:rtl/>
        </w:rPr>
        <w:t xml:space="preserve"> </w:t>
      </w:r>
      <w:r w:rsidR="00951C74">
        <w:rPr>
          <w:rFonts w:cs="Arial" w:hint="cs"/>
          <w:rtl/>
        </w:rPr>
        <w:t>مَسْعُودٍ</w:t>
      </w:r>
      <w:r w:rsidR="00446E06">
        <w:rPr>
          <w:rFonts w:cs="Arial" w:hint="cs"/>
          <w:rtl/>
        </w:rPr>
        <w:t xml:space="preserve"> ع</w:t>
      </w:r>
      <w:r w:rsidR="00951C74">
        <w:rPr>
          <w:rFonts w:cs="Arial" w:hint="cs"/>
          <w:rtl/>
        </w:rPr>
        <w:t>نْ</w:t>
      </w:r>
      <w:r w:rsidR="00951C74">
        <w:rPr>
          <w:rFonts w:cs="Arial"/>
          <w:rtl/>
        </w:rPr>
        <w:t xml:space="preserve"> </w:t>
      </w:r>
      <w:r w:rsidR="00951C74">
        <w:rPr>
          <w:rFonts w:cs="Arial" w:hint="cs"/>
          <w:rtl/>
        </w:rPr>
        <w:t>النَّبِيِّ</w:t>
      </w:r>
      <w:r w:rsidR="00951C74">
        <w:rPr>
          <w:rFonts w:cs="Arial"/>
          <w:rtl/>
        </w:rPr>
        <w:t xml:space="preserve"> </w:t>
      </w:r>
      <w:r w:rsidR="00951C74">
        <w:rPr>
          <w:rFonts w:cs="Arial" w:hint="cs"/>
          <w:rtl/>
        </w:rPr>
        <w:t>صَلَّى</w:t>
      </w:r>
      <w:r w:rsidR="00951C74">
        <w:rPr>
          <w:rFonts w:cs="Arial"/>
          <w:rtl/>
        </w:rPr>
        <w:t xml:space="preserve"> </w:t>
      </w:r>
      <w:r w:rsidR="00951C74">
        <w:rPr>
          <w:rFonts w:cs="Arial" w:hint="cs"/>
          <w:rtl/>
        </w:rPr>
        <w:t>اللَّهُ</w:t>
      </w:r>
      <w:r w:rsidR="00951C74">
        <w:rPr>
          <w:rFonts w:cs="Arial"/>
          <w:rtl/>
        </w:rPr>
        <w:t xml:space="preserve"> </w:t>
      </w:r>
      <w:r w:rsidR="00951C74">
        <w:rPr>
          <w:rFonts w:cs="Arial" w:hint="cs"/>
          <w:rtl/>
        </w:rPr>
        <w:t>عَلَيْهِ</w:t>
      </w:r>
      <w:r w:rsidR="00951C74">
        <w:rPr>
          <w:rFonts w:cs="Arial"/>
          <w:rtl/>
        </w:rPr>
        <w:t xml:space="preserve"> </w:t>
      </w:r>
      <w:r w:rsidR="00951C74">
        <w:rPr>
          <w:rFonts w:cs="Arial" w:hint="cs"/>
          <w:rtl/>
        </w:rPr>
        <w:t>وَسَلَّمَ</w:t>
      </w:r>
      <w:r w:rsidR="00951C74">
        <w:rPr>
          <w:rFonts w:cs="Arial"/>
          <w:rtl/>
        </w:rPr>
        <w:t xml:space="preserve"> </w:t>
      </w:r>
      <w:r w:rsidR="00951C74">
        <w:rPr>
          <w:rFonts w:cs="Arial" w:hint="cs"/>
          <w:rtl/>
        </w:rPr>
        <w:t>قَالَ</w:t>
      </w:r>
      <w:r w:rsidR="00951C74">
        <w:rPr>
          <w:rFonts w:cs="Arial"/>
          <w:rtl/>
        </w:rPr>
        <w:t xml:space="preserve"> </w:t>
      </w:r>
      <w:r w:rsidR="00446E06">
        <w:rPr>
          <w:rFonts w:cs="Arial" w:hint="cs"/>
          <w:rtl/>
        </w:rPr>
        <w:t xml:space="preserve">: " </w:t>
      </w:r>
      <w:r w:rsidR="00951C74">
        <w:rPr>
          <w:rFonts w:cs="Arial" w:hint="cs"/>
          <w:rtl/>
        </w:rPr>
        <w:t>لَا</w:t>
      </w:r>
      <w:r w:rsidR="00951C74">
        <w:rPr>
          <w:rFonts w:cs="Arial"/>
          <w:rtl/>
        </w:rPr>
        <w:t xml:space="preserve"> </w:t>
      </w:r>
      <w:r w:rsidR="00951C74">
        <w:rPr>
          <w:rFonts w:cs="Arial" w:hint="cs"/>
          <w:rtl/>
        </w:rPr>
        <w:t>يَدْخُلُ</w:t>
      </w:r>
      <w:r w:rsidR="00951C74">
        <w:rPr>
          <w:rFonts w:cs="Arial"/>
          <w:rtl/>
        </w:rPr>
        <w:t xml:space="preserve"> </w:t>
      </w:r>
      <w:r w:rsidR="00951C74">
        <w:rPr>
          <w:rFonts w:cs="Arial" w:hint="cs"/>
          <w:rtl/>
        </w:rPr>
        <w:t>الْجَنَّةَ</w:t>
      </w:r>
      <w:r w:rsidR="00951C74">
        <w:rPr>
          <w:rFonts w:cs="Arial"/>
          <w:rtl/>
        </w:rPr>
        <w:t xml:space="preserve"> </w:t>
      </w:r>
      <w:r w:rsidR="00951C74">
        <w:rPr>
          <w:rFonts w:cs="Arial" w:hint="cs"/>
          <w:rtl/>
        </w:rPr>
        <w:t>مَنْ</w:t>
      </w:r>
      <w:r w:rsidR="00951C74">
        <w:rPr>
          <w:rFonts w:cs="Arial"/>
          <w:rtl/>
        </w:rPr>
        <w:t xml:space="preserve"> </w:t>
      </w:r>
      <w:r w:rsidR="00951C74">
        <w:rPr>
          <w:rFonts w:cs="Arial" w:hint="cs"/>
          <w:rtl/>
        </w:rPr>
        <w:t>كَانَ</w:t>
      </w:r>
      <w:r w:rsidR="00951C74">
        <w:rPr>
          <w:rFonts w:cs="Arial"/>
          <w:rtl/>
        </w:rPr>
        <w:t xml:space="preserve"> </w:t>
      </w:r>
      <w:r w:rsidR="00951C74">
        <w:rPr>
          <w:rFonts w:cs="Arial" w:hint="cs"/>
          <w:rtl/>
        </w:rPr>
        <w:t>فِي</w:t>
      </w:r>
      <w:r w:rsidR="00951C74">
        <w:rPr>
          <w:rFonts w:cs="Arial"/>
          <w:rtl/>
        </w:rPr>
        <w:t xml:space="preserve"> </w:t>
      </w:r>
      <w:r w:rsidR="00951C74">
        <w:rPr>
          <w:rFonts w:cs="Arial" w:hint="cs"/>
          <w:rtl/>
        </w:rPr>
        <w:t>قَلْبِهِ</w:t>
      </w:r>
      <w:r w:rsidR="00951C74">
        <w:rPr>
          <w:rFonts w:cs="Arial"/>
          <w:rtl/>
        </w:rPr>
        <w:t xml:space="preserve"> </w:t>
      </w:r>
      <w:r w:rsidR="00951C74">
        <w:rPr>
          <w:rFonts w:cs="Arial" w:hint="cs"/>
          <w:rtl/>
        </w:rPr>
        <w:t>مِثْقَالُ</w:t>
      </w:r>
      <w:r w:rsidR="00951C74">
        <w:rPr>
          <w:rFonts w:cs="Arial"/>
          <w:rtl/>
        </w:rPr>
        <w:t xml:space="preserve"> </w:t>
      </w:r>
      <w:r w:rsidR="00951C74">
        <w:rPr>
          <w:rFonts w:cs="Arial" w:hint="cs"/>
          <w:rtl/>
        </w:rPr>
        <w:t>ذَرَّةٍ</w:t>
      </w:r>
      <w:r w:rsidR="00951C74">
        <w:rPr>
          <w:rFonts w:cs="Arial"/>
          <w:rtl/>
        </w:rPr>
        <w:t xml:space="preserve"> </w:t>
      </w:r>
      <w:r w:rsidR="00951C74">
        <w:rPr>
          <w:rFonts w:cs="Arial" w:hint="cs"/>
          <w:rtl/>
        </w:rPr>
        <w:t>مِنْ</w:t>
      </w:r>
      <w:r w:rsidR="00951C74">
        <w:rPr>
          <w:rFonts w:cs="Arial"/>
          <w:rtl/>
        </w:rPr>
        <w:t xml:space="preserve"> </w:t>
      </w:r>
      <w:r w:rsidR="00951C74">
        <w:rPr>
          <w:rFonts w:cs="Arial" w:hint="cs"/>
          <w:rtl/>
        </w:rPr>
        <w:t>كِبْرٍ</w:t>
      </w:r>
      <w:r w:rsidR="00951C74">
        <w:rPr>
          <w:rFonts w:cs="Arial"/>
          <w:rtl/>
        </w:rPr>
        <w:t xml:space="preserve"> </w:t>
      </w:r>
      <w:r w:rsidR="00951C74">
        <w:rPr>
          <w:rFonts w:cs="Arial" w:hint="cs"/>
          <w:rtl/>
        </w:rPr>
        <w:t>قَالَ</w:t>
      </w:r>
      <w:r w:rsidR="00951C74">
        <w:rPr>
          <w:rFonts w:cs="Arial"/>
          <w:rtl/>
        </w:rPr>
        <w:t xml:space="preserve"> </w:t>
      </w:r>
      <w:r w:rsidR="00951C74">
        <w:rPr>
          <w:rFonts w:cs="Arial" w:hint="cs"/>
          <w:rtl/>
        </w:rPr>
        <w:t>رَجُلٌ</w:t>
      </w:r>
      <w:r w:rsidR="00951C74">
        <w:rPr>
          <w:rFonts w:cs="Arial"/>
          <w:rtl/>
        </w:rPr>
        <w:t xml:space="preserve"> </w:t>
      </w:r>
      <w:r w:rsidR="00951C74">
        <w:rPr>
          <w:rFonts w:cs="Arial" w:hint="cs"/>
          <w:rtl/>
        </w:rPr>
        <w:t>إِنَّ</w:t>
      </w:r>
      <w:r w:rsidR="00951C74">
        <w:rPr>
          <w:rFonts w:cs="Arial"/>
          <w:rtl/>
        </w:rPr>
        <w:t xml:space="preserve"> </w:t>
      </w:r>
      <w:r w:rsidR="00951C74">
        <w:rPr>
          <w:rFonts w:cs="Arial" w:hint="cs"/>
          <w:rtl/>
        </w:rPr>
        <w:t>الرَّجُلَ</w:t>
      </w:r>
      <w:r w:rsidR="00951C74">
        <w:rPr>
          <w:rFonts w:cs="Arial"/>
          <w:rtl/>
        </w:rPr>
        <w:t xml:space="preserve"> </w:t>
      </w:r>
      <w:r w:rsidR="00951C74">
        <w:rPr>
          <w:rFonts w:cs="Arial" w:hint="cs"/>
          <w:rtl/>
        </w:rPr>
        <w:t>يُحِبُّ</w:t>
      </w:r>
      <w:r w:rsidR="00951C74">
        <w:rPr>
          <w:rFonts w:cs="Arial"/>
          <w:rtl/>
        </w:rPr>
        <w:t xml:space="preserve"> </w:t>
      </w:r>
      <w:r w:rsidR="00951C74">
        <w:rPr>
          <w:rFonts w:cs="Arial" w:hint="cs"/>
          <w:rtl/>
        </w:rPr>
        <w:t>أَنْ</w:t>
      </w:r>
      <w:r w:rsidR="00951C74">
        <w:rPr>
          <w:rFonts w:cs="Arial"/>
          <w:rtl/>
        </w:rPr>
        <w:t xml:space="preserve"> </w:t>
      </w:r>
      <w:r w:rsidR="00951C74">
        <w:rPr>
          <w:rFonts w:cs="Arial" w:hint="cs"/>
          <w:rtl/>
        </w:rPr>
        <w:t>يَكُونَ</w:t>
      </w:r>
      <w:r w:rsidR="00951C74">
        <w:rPr>
          <w:rFonts w:cs="Arial"/>
          <w:rtl/>
        </w:rPr>
        <w:t xml:space="preserve"> </w:t>
      </w:r>
      <w:r w:rsidR="00951C74">
        <w:rPr>
          <w:rFonts w:cs="Arial" w:hint="cs"/>
          <w:rtl/>
        </w:rPr>
        <w:t>ثَوْبُهُ</w:t>
      </w:r>
      <w:r w:rsidR="00951C74">
        <w:rPr>
          <w:rFonts w:cs="Arial"/>
          <w:rtl/>
        </w:rPr>
        <w:t xml:space="preserve"> </w:t>
      </w:r>
      <w:r w:rsidR="00951C74">
        <w:rPr>
          <w:rFonts w:cs="Arial" w:hint="cs"/>
          <w:rtl/>
        </w:rPr>
        <w:t>حَسَنًا</w:t>
      </w:r>
      <w:r w:rsidR="00951C74">
        <w:rPr>
          <w:rFonts w:cs="Arial"/>
          <w:rtl/>
        </w:rPr>
        <w:t xml:space="preserve"> </w:t>
      </w:r>
      <w:r w:rsidR="00951C74">
        <w:rPr>
          <w:rFonts w:cs="Arial" w:hint="cs"/>
          <w:rtl/>
        </w:rPr>
        <w:t>وَنَعْلُهُ</w:t>
      </w:r>
      <w:r w:rsidR="00951C74">
        <w:rPr>
          <w:rFonts w:cs="Arial"/>
          <w:rtl/>
        </w:rPr>
        <w:t xml:space="preserve"> </w:t>
      </w:r>
      <w:r w:rsidR="00951C74">
        <w:rPr>
          <w:rFonts w:cs="Arial" w:hint="cs"/>
          <w:rtl/>
        </w:rPr>
        <w:t>حَسَنَةً</w:t>
      </w:r>
      <w:r w:rsidR="00951C74">
        <w:rPr>
          <w:rFonts w:cs="Arial"/>
          <w:rtl/>
        </w:rPr>
        <w:t xml:space="preserve"> </w:t>
      </w:r>
      <w:r w:rsidR="00951C74">
        <w:rPr>
          <w:rFonts w:cs="Arial" w:hint="cs"/>
          <w:rtl/>
        </w:rPr>
        <w:t>قَالَ</w:t>
      </w:r>
      <w:r w:rsidR="00951C74">
        <w:rPr>
          <w:rFonts w:cs="Arial"/>
          <w:rtl/>
        </w:rPr>
        <w:t xml:space="preserve"> </w:t>
      </w:r>
      <w:r w:rsidR="00951C74">
        <w:rPr>
          <w:rFonts w:cs="Arial" w:hint="cs"/>
          <w:rtl/>
        </w:rPr>
        <w:t>إِنَّ</w:t>
      </w:r>
      <w:r w:rsidR="00951C74">
        <w:rPr>
          <w:rFonts w:cs="Arial"/>
          <w:rtl/>
        </w:rPr>
        <w:t xml:space="preserve"> </w:t>
      </w:r>
      <w:r w:rsidR="00951C74">
        <w:rPr>
          <w:rFonts w:cs="Arial" w:hint="cs"/>
          <w:rtl/>
        </w:rPr>
        <w:t>اللَّهَ</w:t>
      </w:r>
      <w:r w:rsidR="00951C74">
        <w:rPr>
          <w:rFonts w:cs="Arial"/>
          <w:rtl/>
        </w:rPr>
        <w:t xml:space="preserve"> </w:t>
      </w:r>
      <w:r w:rsidR="00951C74">
        <w:rPr>
          <w:rFonts w:cs="Arial" w:hint="cs"/>
          <w:rtl/>
        </w:rPr>
        <w:t>جَمِيلٌ</w:t>
      </w:r>
      <w:r w:rsidR="00951C74">
        <w:rPr>
          <w:rFonts w:cs="Arial"/>
          <w:rtl/>
        </w:rPr>
        <w:t xml:space="preserve"> </w:t>
      </w:r>
      <w:r w:rsidR="00951C74">
        <w:rPr>
          <w:rFonts w:cs="Arial" w:hint="cs"/>
          <w:rtl/>
        </w:rPr>
        <w:t>يُحِبُّ</w:t>
      </w:r>
      <w:r w:rsidR="00951C74">
        <w:rPr>
          <w:rFonts w:cs="Arial"/>
          <w:rtl/>
        </w:rPr>
        <w:t xml:space="preserve"> </w:t>
      </w:r>
      <w:r w:rsidR="00951C74">
        <w:rPr>
          <w:rFonts w:cs="Arial" w:hint="cs"/>
          <w:rtl/>
        </w:rPr>
        <w:t>الْجَمَالَ</w:t>
      </w:r>
      <w:r w:rsidR="00951C74">
        <w:rPr>
          <w:rFonts w:cs="Arial"/>
          <w:rtl/>
        </w:rPr>
        <w:t xml:space="preserve"> </w:t>
      </w:r>
      <w:r w:rsidR="00951C74">
        <w:rPr>
          <w:rFonts w:cs="Arial" w:hint="cs"/>
          <w:rtl/>
        </w:rPr>
        <w:t>الْكِبْرُ</w:t>
      </w:r>
      <w:r w:rsidR="00951C74">
        <w:rPr>
          <w:rFonts w:cs="Arial"/>
          <w:rtl/>
        </w:rPr>
        <w:t xml:space="preserve"> </w:t>
      </w:r>
      <w:r w:rsidR="00951C74">
        <w:rPr>
          <w:rFonts w:cs="Arial" w:hint="cs"/>
          <w:rtl/>
        </w:rPr>
        <w:t>بَطَرُ</w:t>
      </w:r>
      <w:r w:rsidR="00951C74">
        <w:rPr>
          <w:rFonts w:cs="Arial"/>
          <w:rtl/>
        </w:rPr>
        <w:t xml:space="preserve"> </w:t>
      </w:r>
      <w:r w:rsidR="00951C74">
        <w:rPr>
          <w:rFonts w:cs="Arial" w:hint="cs"/>
          <w:rtl/>
        </w:rPr>
        <w:t>الْحَقِّ</w:t>
      </w:r>
      <w:r w:rsidR="00951C74">
        <w:rPr>
          <w:rFonts w:cs="Arial"/>
          <w:rtl/>
        </w:rPr>
        <w:t xml:space="preserve"> </w:t>
      </w:r>
      <w:r w:rsidR="00951C74">
        <w:rPr>
          <w:rFonts w:cs="Arial" w:hint="cs"/>
          <w:rtl/>
        </w:rPr>
        <w:t>وَغَمْطُ</w:t>
      </w:r>
      <w:r w:rsidR="00951C74">
        <w:rPr>
          <w:rFonts w:cs="Arial"/>
          <w:rtl/>
        </w:rPr>
        <w:t xml:space="preserve"> </w:t>
      </w:r>
      <w:r w:rsidR="00951C74">
        <w:rPr>
          <w:rFonts w:cs="Arial" w:hint="cs"/>
          <w:rtl/>
        </w:rPr>
        <w:t>النَّاسِ</w:t>
      </w:r>
      <w:r w:rsidR="00446E06">
        <w:rPr>
          <w:rFonts w:cs="Arial" w:hint="cs"/>
          <w:rtl/>
        </w:rPr>
        <w:t xml:space="preserve"> ".</w:t>
      </w:r>
    </w:p>
    <w:p w:rsidR="00221821" w:rsidRDefault="00951C74" w:rsidP="00951C74">
      <w:pPr>
        <w:pStyle w:val="a3"/>
      </w:pPr>
      <w:r>
        <w:rPr>
          <w:rFonts w:cs="Arial" w:hint="cs"/>
          <w:rtl/>
        </w:rPr>
        <w:t>صحيح</w:t>
      </w:r>
      <w:r>
        <w:rPr>
          <w:rFonts w:cs="Arial"/>
          <w:rtl/>
        </w:rPr>
        <w:t xml:space="preserve"> </w:t>
      </w:r>
      <w:r>
        <w:rPr>
          <w:rFonts w:cs="Arial" w:hint="cs"/>
          <w:rtl/>
        </w:rPr>
        <w:t>مسلم</w:t>
      </w:r>
      <w:r>
        <w:rPr>
          <w:rFonts w:cs="Arial"/>
          <w:rtl/>
        </w:rPr>
        <w:t xml:space="preserve"> [1 /247]</w:t>
      </w:r>
      <w:r w:rsidR="00446E06">
        <w:rPr>
          <w:rFonts w:hint="cs"/>
          <w:rtl/>
        </w:rPr>
        <w:t>.</w:t>
      </w:r>
    </w:p>
  </w:footnote>
  <w:footnote w:id="29">
    <w:p w:rsidR="00FE61F0" w:rsidRDefault="00FE61F0">
      <w:pPr>
        <w:pStyle w:val="a3"/>
        <w:rPr>
          <w:rtl/>
        </w:rPr>
      </w:pPr>
      <w:r>
        <w:rPr>
          <w:rStyle w:val="a4"/>
        </w:rPr>
        <w:footnoteRef/>
      </w:r>
      <w:r>
        <w:rPr>
          <w:rtl/>
        </w:rPr>
        <w:t xml:space="preserve"> </w:t>
      </w:r>
      <w:r w:rsidR="005B383D">
        <w:rPr>
          <w:rFonts w:hint="cs"/>
          <w:rtl/>
        </w:rPr>
        <w:t>النوازل الطبية ص257.</w:t>
      </w:r>
    </w:p>
  </w:footnote>
  <w:footnote w:id="30">
    <w:p w:rsidR="00D70773" w:rsidRDefault="00D70773">
      <w:pPr>
        <w:pStyle w:val="a3"/>
      </w:pPr>
      <w:r>
        <w:rPr>
          <w:rStyle w:val="a4"/>
        </w:rPr>
        <w:footnoteRef/>
      </w:r>
      <w:r w:rsidR="005B383D">
        <w:rPr>
          <w:rFonts w:hint="cs"/>
          <w:rtl/>
        </w:rPr>
        <w:t xml:space="preserve"> أحكام الجراحة الطبية 196.</w:t>
      </w:r>
    </w:p>
  </w:footnote>
  <w:footnote w:id="31">
    <w:p w:rsidR="00D70773" w:rsidRDefault="00D70773">
      <w:pPr>
        <w:pStyle w:val="a3"/>
        <w:rPr>
          <w:rtl/>
        </w:rPr>
      </w:pPr>
      <w:r>
        <w:rPr>
          <w:rStyle w:val="a4"/>
        </w:rPr>
        <w:footnoteRef/>
      </w:r>
      <w:r>
        <w:rPr>
          <w:rtl/>
        </w:rPr>
        <w:t xml:space="preserve"> </w:t>
      </w:r>
      <w:r w:rsidR="005B383D">
        <w:rPr>
          <w:rFonts w:hint="cs"/>
          <w:rtl/>
        </w:rPr>
        <w:t>أحكام الجراحة الطبية 198.</w:t>
      </w:r>
    </w:p>
  </w:footnote>
  <w:footnote w:id="32">
    <w:p w:rsidR="00D70773" w:rsidRDefault="00D70773">
      <w:pPr>
        <w:pStyle w:val="a3"/>
      </w:pPr>
      <w:r>
        <w:rPr>
          <w:rStyle w:val="a4"/>
        </w:rPr>
        <w:footnoteRef/>
      </w:r>
      <w:r>
        <w:rPr>
          <w:rtl/>
        </w:rPr>
        <w:t xml:space="preserve"> </w:t>
      </w:r>
      <w:r w:rsidR="005B383D">
        <w:rPr>
          <w:rFonts w:hint="cs"/>
          <w:rtl/>
        </w:rPr>
        <w:t>النوازل الطبية 228، أحكام الجراحة ص305 ، والإنصاف للمرداوي 1/125.</w:t>
      </w:r>
    </w:p>
  </w:footnote>
  <w:footnote w:id="33">
    <w:p w:rsidR="005B383D" w:rsidRDefault="005B383D" w:rsidP="005B383D">
      <w:pPr>
        <w:pStyle w:val="a3"/>
        <w:rPr>
          <w:rtl/>
        </w:rPr>
      </w:pPr>
      <w:r>
        <w:rPr>
          <w:rStyle w:val="a4"/>
        </w:rPr>
        <w:footnoteRef/>
      </w:r>
      <w:r>
        <w:rPr>
          <w:rFonts w:hint="cs"/>
          <w:rtl/>
        </w:rPr>
        <w:t xml:space="preserve"> الفتاوى المتعلقة بالطب 256-257 ، ومجموع فتاوى ورسائل الشيخ ابن عثيمين 4/122، وأحكام الجراحة الطبية ص307. </w:t>
      </w:r>
    </w:p>
  </w:footnote>
  <w:footnote w:id="34">
    <w:p w:rsidR="005C0A61" w:rsidRDefault="00E36551" w:rsidP="005C0A61">
      <w:pPr>
        <w:pStyle w:val="a3"/>
      </w:pPr>
      <w:r>
        <w:rPr>
          <w:rStyle w:val="a4"/>
        </w:rPr>
        <w:footnoteRef/>
      </w:r>
      <w:r>
        <w:rPr>
          <w:rtl/>
        </w:rPr>
        <w:t xml:space="preserve"> </w:t>
      </w:r>
      <w:r w:rsidR="005C0A61">
        <w:rPr>
          <w:rFonts w:hint="cs"/>
          <w:rtl/>
        </w:rPr>
        <w:t>أحكام الجراحة الطبية ص307.</w:t>
      </w:r>
    </w:p>
  </w:footnote>
  <w:footnote w:id="35">
    <w:p w:rsidR="00E36551" w:rsidRDefault="005C0A61" w:rsidP="005C0A61">
      <w:pPr>
        <w:pStyle w:val="a3"/>
        <w:rPr>
          <w:rtl/>
        </w:rPr>
      </w:pPr>
      <w:r>
        <w:t xml:space="preserve"> </w:t>
      </w:r>
      <w:r w:rsidR="00E36551">
        <w:rPr>
          <w:rStyle w:val="a4"/>
        </w:rPr>
        <w:footnoteRef/>
      </w:r>
      <w:r>
        <w:rPr>
          <w:rFonts w:hint="cs"/>
          <w:rtl/>
        </w:rPr>
        <w:t xml:space="preserve">الجوهرة النيرة ، لأبي بكر على بن محمد الحدادي اليمني ت800هـ ، من فقهاء الحنفية ، 2/171. </w:t>
      </w:r>
    </w:p>
  </w:footnote>
  <w:footnote w:id="36">
    <w:p w:rsidR="00E36551" w:rsidRDefault="00E36551">
      <w:pPr>
        <w:pStyle w:val="a3"/>
      </w:pPr>
      <w:r>
        <w:rPr>
          <w:rStyle w:val="a4"/>
        </w:rPr>
        <w:footnoteRef/>
      </w:r>
      <w:r>
        <w:rPr>
          <w:rtl/>
        </w:rPr>
        <w:t xml:space="preserve"> </w:t>
      </w:r>
      <w:r w:rsidR="0026552D">
        <w:rPr>
          <w:rFonts w:hint="cs"/>
          <w:rtl/>
        </w:rPr>
        <w:t>مجموع فتاوى ورسائل الشيخ ابن عثيمين 4/122.</w:t>
      </w:r>
    </w:p>
  </w:footnote>
  <w:footnote w:id="37">
    <w:p w:rsidR="00E36551" w:rsidRDefault="00E36551">
      <w:pPr>
        <w:pStyle w:val="a3"/>
      </w:pPr>
      <w:r>
        <w:rPr>
          <w:rStyle w:val="a4"/>
        </w:rPr>
        <w:footnoteRef/>
      </w:r>
      <w:r>
        <w:rPr>
          <w:rtl/>
        </w:rPr>
        <w:t xml:space="preserve"> </w:t>
      </w:r>
      <w:r w:rsidR="0026552D">
        <w:rPr>
          <w:rFonts w:hint="cs"/>
          <w:rtl/>
        </w:rPr>
        <w:t>أحكام التجميل في الفقه الإسلامي ص57-58، بو</w:t>
      </w:r>
      <w:r w:rsidR="00880B67">
        <w:rPr>
          <w:rFonts w:hint="cs"/>
          <w:rtl/>
        </w:rPr>
        <w:t xml:space="preserve">اسطة : أحكام تجميل النساء ، د. </w:t>
      </w:r>
      <w:r w:rsidR="0026552D">
        <w:rPr>
          <w:rFonts w:hint="cs"/>
          <w:rtl/>
        </w:rPr>
        <w:t>ازدهار.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560933304"/>
      <w:docPartObj>
        <w:docPartGallery w:val="Page Numbers (Top of Page)"/>
        <w:docPartUnique/>
      </w:docPartObj>
    </w:sdtPr>
    <w:sdtEndPr/>
    <w:sdtContent>
      <w:p w:rsidR="009839CF" w:rsidRDefault="009839CF">
        <w:pPr>
          <w:pStyle w:val="a5"/>
          <w:jc w:val="center"/>
        </w:pPr>
        <w:r>
          <w:fldChar w:fldCharType="begin"/>
        </w:r>
        <w:r>
          <w:instrText>PAGE   \* MERGEFORMAT</w:instrText>
        </w:r>
        <w:r>
          <w:fldChar w:fldCharType="separate"/>
        </w:r>
        <w:r w:rsidR="0095406A" w:rsidRPr="0095406A">
          <w:rPr>
            <w:noProof/>
            <w:rtl/>
            <w:lang w:val="ar-SA"/>
          </w:rPr>
          <w:t>18</w:t>
        </w:r>
        <w:r>
          <w:fldChar w:fldCharType="end"/>
        </w:r>
      </w:p>
    </w:sdtContent>
  </w:sdt>
  <w:p w:rsidR="009839CF" w:rsidRDefault="009839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B74AD"/>
    <w:multiLevelType w:val="hybridMultilevel"/>
    <w:tmpl w:val="B412C3E2"/>
    <w:lvl w:ilvl="0" w:tplc="0150B0E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881707"/>
    <w:multiLevelType w:val="hybridMultilevel"/>
    <w:tmpl w:val="2300F7BA"/>
    <w:lvl w:ilvl="0" w:tplc="ED2E97FC">
      <w:start w:val="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841"/>
    <w:rsid w:val="00075A0E"/>
    <w:rsid w:val="0018631C"/>
    <w:rsid w:val="001952B6"/>
    <w:rsid w:val="001A45DF"/>
    <w:rsid w:val="00221821"/>
    <w:rsid w:val="00255F3E"/>
    <w:rsid w:val="0026552D"/>
    <w:rsid w:val="002756EF"/>
    <w:rsid w:val="00392566"/>
    <w:rsid w:val="00415742"/>
    <w:rsid w:val="00446E06"/>
    <w:rsid w:val="004530D7"/>
    <w:rsid w:val="00465B31"/>
    <w:rsid w:val="004A184C"/>
    <w:rsid w:val="004B2D1D"/>
    <w:rsid w:val="00572A62"/>
    <w:rsid w:val="005B383D"/>
    <w:rsid w:val="005C0A61"/>
    <w:rsid w:val="00623110"/>
    <w:rsid w:val="006809D5"/>
    <w:rsid w:val="0069142F"/>
    <w:rsid w:val="006A65E6"/>
    <w:rsid w:val="007B0F7B"/>
    <w:rsid w:val="00880B67"/>
    <w:rsid w:val="00890075"/>
    <w:rsid w:val="00894FDF"/>
    <w:rsid w:val="0094581E"/>
    <w:rsid w:val="00951C74"/>
    <w:rsid w:val="0095406A"/>
    <w:rsid w:val="00967528"/>
    <w:rsid w:val="009839CF"/>
    <w:rsid w:val="00A24F87"/>
    <w:rsid w:val="00A306B9"/>
    <w:rsid w:val="00AF55F9"/>
    <w:rsid w:val="00B16007"/>
    <w:rsid w:val="00C25371"/>
    <w:rsid w:val="00C45483"/>
    <w:rsid w:val="00C57613"/>
    <w:rsid w:val="00CD6A6C"/>
    <w:rsid w:val="00CF34CD"/>
    <w:rsid w:val="00D06841"/>
    <w:rsid w:val="00D250CE"/>
    <w:rsid w:val="00D31BC6"/>
    <w:rsid w:val="00D50E8C"/>
    <w:rsid w:val="00D70773"/>
    <w:rsid w:val="00E36551"/>
    <w:rsid w:val="00EC2E29"/>
    <w:rsid w:val="00EF2126"/>
    <w:rsid w:val="00FE61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0E21BA-4691-4215-8467-BE732C6E4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6809D5"/>
    <w:pPr>
      <w:spacing w:after="0" w:line="240" w:lineRule="auto"/>
    </w:pPr>
    <w:rPr>
      <w:sz w:val="20"/>
      <w:szCs w:val="20"/>
    </w:rPr>
  </w:style>
  <w:style w:type="character" w:customStyle="1" w:styleId="Char">
    <w:name w:val="نص حاشية سفلية Char"/>
    <w:basedOn w:val="a0"/>
    <w:link w:val="a3"/>
    <w:uiPriority w:val="99"/>
    <w:semiHidden/>
    <w:rsid w:val="006809D5"/>
    <w:rPr>
      <w:sz w:val="20"/>
      <w:szCs w:val="20"/>
    </w:rPr>
  </w:style>
  <w:style w:type="character" w:styleId="a4">
    <w:name w:val="footnote reference"/>
    <w:basedOn w:val="a0"/>
    <w:unhideWhenUsed/>
    <w:rsid w:val="006809D5"/>
    <w:rPr>
      <w:vertAlign w:val="superscript"/>
    </w:rPr>
  </w:style>
  <w:style w:type="paragraph" w:styleId="a5">
    <w:name w:val="header"/>
    <w:basedOn w:val="a"/>
    <w:link w:val="Char0"/>
    <w:uiPriority w:val="99"/>
    <w:unhideWhenUsed/>
    <w:rsid w:val="006809D5"/>
    <w:pPr>
      <w:tabs>
        <w:tab w:val="center" w:pos="4153"/>
        <w:tab w:val="right" w:pos="8306"/>
      </w:tabs>
      <w:spacing w:after="0" w:line="240" w:lineRule="auto"/>
    </w:pPr>
  </w:style>
  <w:style w:type="character" w:customStyle="1" w:styleId="Char0">
    <w:name w:val="رأس الصفحة Char"/>
    <w:basedOn w:val="a0"/>
    <w:link w:val="a5"/>
    <w:uiPriority w:val="99"/>
    <w:rsid w:val="006809D5"/>
  </w:style>
  <w:style w:type="paragraph" w:styleId="a6">
    <w:name w:val="footer"/>
    <w:basedOn w:val="a"/>
    <w:link w:val="Char1"/>
    <w:uiPriority w:val="99"/>
    <w:unhideWhenUsed/>
    <w:rsid w:val="006809D5"/>
    <w:pPr>
      <w:tabs>
        <w:tab w:val="center" w:pos="4153"/>
        <w:tab w:val="right" w:pos="8306"/>
      </w:tabs>
      <w:spacing w:after="0" w:line="240" w:lineRule="auto"/>
    </w:pPr>
  </w:style>
  <w:style w:type="character" w:customStyle="1" w:styleId="Char1">
    <w:name w:val="تذييل الصفحة Char"/>
    <w:basedOn w:val="a0"/>
    <w:link w:val="a6"/>
    <w:uiPriority w:val="99"/>
    <w:rsid w:val="006809D5"/>
  </w:style>
  <w:style w:type="paragraph" w:styleId="a7">
    <w:name w:val="List Paragraph"/>
    <w:basedOn w:val="a"/>
    <w:uiPriority w:val="34"/>
    <w:qFormat/>
    <w:rsid w:val="00255F3E"/>
    <w:pPr>
      <w:ind w:left="720"/>
      <w:contextualSpacing/>
    </w:pPr>
  </w:style>
  <w:style w:type="paragraph" w:styleId="a8">
    <w:name w:val="Balloon Text"/>
    <w:basedOn w:val="a"/>
    <w:link w:val="Char2"/>
    <w:uiPriority w:val="99"/>
    <w:semiHidden/>
    <w:unhideWhenUsed/>
    <w:rsid w:val="009839CF"/>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9839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3F66C-2A0D-4E7B-8FE5-0CC8C50D0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18</Pages>
  <Words>3044</Words>
  <Characters>17357</Characters>
  <Application>Microsoft Office Word</Application>
  <DocSecurity>0</DocSecurity>
  <Lines>144</Lines>
  <Paragraphs>40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sa</cp:lastModifiedBy>
  <cp:revision>25</cp:revision>
  <cp:lastPrinted>2011-04-22T19:00:00Z</cp:lastPrinted>
  <dcterms:created xsi:type="dcterms:W3CDTF">2011-04-11T19:54:00Z</dcterms:created>
  <dcterms:modified xsi:type="dcterms:W3CDTF">2013-09-23T02:53:00Z</dcterms:modified>
</cp:coreProperties>
</file>